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8A40E" w14:textId="77777777" w:rsidR="005E7B73" w:rsidRPr="00A71B07" w:rsidRDefault="005E7B73" w:rsidP="005E7B73">
      <w:pPr>
        <w:spacing w:before="90" w:after="90"/>
        <w:jc w:val="center"/>
        <w:rPr>
          <w:rFonts w:ascii="Times New Roman" w:hAnsi="Times New Roman" w:cs="Times New Roman"/>
          <w:b/>
          <w:sz w:val="24"/>
          <w:szCs w:val="24"/>
        </w:rPr>
      </w:pPr>
    </w:p>
    <w:p w14:paraId="325A6A27" w14:textId="77777777" w:rsidR="005E7B73" w:rsidRPr="00A71B07" w:rsidRDefault="005E7B73" w:rsidP="005E7B73">
      <w:pPr>
        <w:spacing w:before="90" w:after="90"/>
        <w:jc w:val="center"/>
        <w:rPr>
          <w:rFonts w:ascii="Times New Roman" w:hAnsi="Times New Roman" w:cs="Times New Roman"/>
          <w:b/>
          <w:sz w:val="28"/>
          <w:szCs w:val="28"/>
        </w:rPr>
      </w:pPr>
      <w:r w:rsidRPr="00A71B07">
        <w:rPr>
          <w:rFonts w:ascii="Times New Roman" w:hAnsi="Times New Roman" w:cs="Times New Roman"/>
          <w:b/>
          <w:sz w:val="28"/>
          <w:szCs w:val="28"/>
        </w:rPr>
        <w:t>Договор № ……</w:t>
      </w:r>
      <w:proofErr w:type="gramStart"/>
      <w:r w:rsidRPr="00A71B07">
        <w:rPr>
          <w:rFonts w:ascii="Times New Roman" w:hAnsi="Times New Roman" w:cs="Times New Roman"/>
          <w:b/>
          <w:sz w:val="28"/>
          <w:szCs w:val="28"/>
        </w:rPr>
        <w:t>…..</w:t>
      </w:r>
      <w:proofErr w:type="gramEnd"/>
      <w:r w:rsidRPr="00A71B07">
        <w:rPr>
          <w:rFonts w:ascii="Times New Roman" w:hAnsi="Times New Roman" w:cs="Times New Roman"/>
          <w:b/>
          <w:sz w:val="28"/>
          <w:szCs w:val="28"/>
        </w:rPr>
        <w:t>……………/………………………….</w:t>
      </w:r>
    </w:p>
    <w:p w14:paraId="51A7356E" w14:textId="3F23731E" w:rsidR="005E7B73" w:rsidRPr="00A71B07" w:rsidRDefault="005E7B73" w:rsidP="005E7B73">
      <w:pPr>
        <w:spacing w:before="90" w:after="90"/>
        <w:jc w:val="center"/>
        <w:rPr>
          <w:rFonts w:ascii="Times New Roman" w:hAnsi="Times New Roman" w:cs="Times New Roman"/>
          <w:sz w:val="28"/>
          <w:szCs w:val="28"/>
        </w:rPr>
      </w:pPr>
      <w:r w:rsidRPr="00A71B07">
        <w:rPr>
          <w:rFonts w:ascii="Times New Roman" w:hAnsi="Times New Roman" w:cs="Times New Roman"/>
          <w:b/>
          <w:sz w:val="28"/>
          <w:szCs w:val="28"/>
        </w:rPr>
        <w:t xml:space="preserve">за изпълнение на проект </w:t>
      </w:r>
      <w:r w:rsidR="004F5007" w:rsidRPr="00A71B07">
        <w:rPr>
          <w:rFonts w:ascii="Times New Roman" w:hAnsi="Times New Roman" w:cs="Times New Roman"/>
          <w:b/>
          <w:sz w:val="28"/>
          <w:szCs w:val="28"/>
          <w:lang w:val="bg-BG"/>
        </w:rPr>
        <w:t xml:space="preserve">№ </w:t>
      </w:r>
      <w:r w:rsidRPr="00A71B07">
        <w:rPr>
          <w:rFonts w:ascii="Times New Roman" w:hAnsi="Times New Roman" w:cs="Times New Roman"/>
          <w:b/>
          <w:sz w:val="28"/>
          <w:szCs w:val="28"/>
        </w:rPr>
        <w:t>„............................”</w:t>
      </w:r>
    </w:p>
    <w:p w14:paraId="16B99FF2" w14:textId="22800F70" w:rsidR="005E7B73" w:rsidRPr="00A71B07" w:rsidRDefault="00A71B07" w:rsidP="005E7B73">
      <w:pPr>
        <w:spacing w:before="90" w:after="90"/>
        <w:jc w:val="center"/>
        <w:rPr>
          <w:rFonts w:ascii="Times New Roman" w:hAnsi="Times New Roman" w:cs="Times New Roman"/>
          <w:b/>
          <w:bCs/>
          <w:sz w:val="24"/>
          <w:szCs w:val="24"/>
        </w:rPr>
      </w:pPr>
      <w:r>
        <w:rPr>
          <w:rFonts w:ascii="Times New Roman" w:hAnsi="Times New Roman" w:cs="Times New Roman"/>
          <w:b/>
          <w:bCs/>
          <w:sz w:val="24"/>
          <w:szCs w:val="24"/>
        </w:rPr>
        <w:t>по програма “</w:t>
      </w:r>
      <w:r w:rsidR="005E7B73" w:rsidRPr="00A71B07">
        <w:rPr>
          <w:rFonts w:ascii="Times New Roman" w:hAnsi="Times New Roman" w:cs="Times New Roman"/>
          <w:b/>
          <w:bCs/>
          <w:sz w:val="24"/>
          <w:szCs w:val="24"/>
        </w:rPr>
        <w:t>Местно развитие, намаляване на бедността и подоб</w:t>
      </w:r>
      <w:r>
        <w:rPr>
          <w:rFonts w:ascii="Times New Roman" w:hAnsi="Times New Roman" w:cs="Times New Roman"/>
          <w:b/>
          <w:bCs/>
          <w:sz w:val="24"/>
          <w:szCs w:val="24"/>
        </w:rPr>
        <w:t>рено включване на уязвими групи”</w:t>
      </w:r>
      <w:r w:rsidR="005E7B73" w:rsidRPr="00A71B07">
        <w:rPr>
          <w:rFonts w:ascii="Times New Roman" w:hAnsi="Times New Roman" w:cs="Times New Roman"/>
          <w:b/>
          <w:bCs/>
          <w:sz w:val="24"/>
          <w:szCs w:val="24"/>
        </w:rPr>
        <w:t>, финансирана от Финансовия механизъм на Европейското икономическо пространство 2014 – 2021 г.</w:t>
      </w:r>
    </w:p>
    <w:p w14:paraId="6A39B85D" w14:textId="77777777" w:rsidR="005E7B73" w:rsidRPr="00A71B07" w:rsidRDefault="005E7B73" w:rsidP="005E7B73">
      <w:pPr>
        <w:spacing w:before="90" w:after="90"/>
        <w:rPr>
          <w:rFonts w:ascii="Times New Roman" w:hAnsi="Times New Roman" w:cs="Times New Roman"/>
          <w:sz w:val="24"/>
          <w:szCs w:val="24"/>
        </w:rPr>
      </w:pPr>
    </w:p>
    <w:p w14:paraId="4362C37E" w14:textId="77777777" w:rsidR="005E7B73" w:rsidRPr="00A71B07" w:rsidRDefault="005E7B73" w:rsidP="005E7B73">
      <w:pPr>
        <w:spacing w:before="90" w:after="90"/>
        <w:rPr>
          <w:rFonts w:ascii="Times New Roman" w:hAnsi="Times New Roman" w:cs="Times New Roman"/>
          <w:sz w:val="24"/>
          <w:szCs w:val="24"/>
        </w:rPr>
      </w:pPr>
      <w:r w:rsidRPr="00A71B07">
        <w:rPr>
          <w:rFonts w:ascii="Times New Roman" w:hAnsi="Times New Roman" w:cs="Times New Roman"/>
          <w:sz w:val="24"/>
          <w:szCs w:val="24"/>
        </w:rPr>
        <w:t>В гр. София, между:</w:t>
      </w:r>
    </w:p>
    <w:p w14:paraId="3EF28E58" w14:textId="07062F7C"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b/>
          <w:sz w:val="24"/>
          <w:szCs w:val="24"/>
        </w:rPr>
        <w:t>Министерство на образованието и науката,</w:t>
      </w:r>
      <w:r w:rsidRPr="00A71B07">
        <w:rPr>
          <w:rFonts w:ascii="Times New Roman" w:hAnsi="Times New Roman" w:cs="Times New Roman"/>
          <w:sz w:val="24"/>
          <w:szCs w:val="24"/>
        </w:rPr>
        <w:t xml:space="preserve"> </w:t>
      </w:r>
      <w:r w:rsidR="00A71B07">
        <w:rPr>
          <w:rFonts w:ascii="Times New Roman" w:hAnsi="Times New Roman" w:cs="Times New Roman"/>
          <w:sz w:val="24"/>
          <w:szCs w:val="24"/>
        </w:rPr>
        <w:t>с адрес: гр. София 1000, бул. “Княз Александър Дондуков”</w:t>
      </w:r>
      <w:r w:rsidRPr="00A71B07">
        <w:rPr>
          <w:rFonts w:ascii="Times New Roman" w:hAnsi="Times New Roman" w:cs="Times New Roman"/>
          <w:sz w:val="24"/>
          <w:szCs w:val="24"/>
        </w:rPr>
        <w:t xml:space="preserve"> № 2А, в качеството му на Програмен оператор по програма </w:t>
      </w:r>
      <w:r w:rsidR="00A71B07">
        <w:rPr>
          <w:rFonts w:ascii="Times New Roman" w:hAnsi="Times New Roman" w:cs="Times New Roman"/>
          <w:sz w:val="24"/>
          <w:szCs w:val="24"/>
        </w:rPr>
        <w:t>“</w:t>
      </w:r>
      <w:r w:rsidRPr="00A71B07">
        <w:rPr>
          <w:rFonts w:ascii="Times New Roman" w:hAnsi="Times New Roman" w:cs="Times New Roman"/>
          <w:sz w:val="24"/>
          <w:szCs w:val="24"/>
        </w:rPr>
        <w:t>Местно развитие, намаляване на бедността и подобрено включване на уязвими групи</w:t>
      </w:r>
      <w:r w:rsidR="00A71B07">
        <w:rPr>
          <w:rFonts w:ascii="Times New Roman" w:hAnsi="Times New Roman" w:cs="Times New Roman"/>
          <w:sz w:val="24"/>
          <w:szCs w:val="24"/>
        </w:rPr>
        <w:t>”</w:t>
      </w:r>
      <w:r w:rsidRPr="00A71B07">
        <w:rPr>
          <w:rFonts w:ascii="Times New Roman" w:hAnsi="Times New Roman" w:cs="Times New Roman"/>
          <w:sz w:val="24"/>
          <w:szCs w:val="24"/>
        </w:rPr>
        <w:t>, финансирана от Финансовия механизъм на Европейското икономическо пространство 2014 – 2021 г. (ФМ на ЕИП), представлявано от Цветана Герджикова, съгл. заповед № РД09-5904/28.12.2017 г., наричано по-долу Програмен оператор (ПО), от една страна</w:t>
      </w:r>
    </w:p>
    <w:p w14:paraId="7A4B8A13"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и</w:t>
      </w:r>
    </w:p>
    <w:p w14:paraId="3EFCFF60"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b/>
          <w:sz w:val="24"/>
          <w:szCs w:val="24"/>
        </w:rPr>
        <w:t xml:space="preserve">…………………………………………………………, </w:t>
      </w:r>
      <w:r w:rsidRPr="00A71B07">
        <w:rPr>
          <w:rFonts w:ascii="Times New Roman" w:hAnsi="Times New Roman" w:cs="Times New Roman"/>
          <w:sz w:val="24"/>
          <w:szCs w:val="24"/>
        </w:rPr>
        <w:t>със седалище и адрес на управление:</w:t>
      </w:r>
    </w:p>
    <w:p w14:paraId="0ADDE51D" w14:textId="7ED5C4ED"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w:t>
      </w:r>
      <w:r w:rsidR="00636615">
        <w:rPr>
          <w:rFonts w:ascii="Times New Roman" w:hAnsi="Times New Roman" w:cs="Times New Roman"/>
          <w:sz w:val="24"/>
          <w:szCs w:val="24"/>
        </w:rPr>
        <w:t>.</w:t>
      </w:r>
      <w:r w:rsidRPr="00A71B07">
        <w:rPr>
          <w:rFonts w:ascii="Times New Roman" w:hAnsi="Times New Roman" w:cs="Times New Roman"/>
          <w:sz w:val="24"/>
          <w:szCs w:val="24"/>
        </w:rPr>
        <w:t>…………………………………., ЕИК …………………………………представляван от …………………………………., наричан/о по-долу Бенефициент от друга страна,</w:t>
      </w:r>
    </w:p>
    <w:p w14:paraId="667B2786" w14:textId="0335B16C" w:rsidR="004F5007" w:rsidRPr="00A71B07" w:rsidRDefault="004F5007" w:rsidP="005E7B73">
      <w:pPr>
        <w:spacing w:before="90" w:after="90"/>
        <w:jc w:val="both"/>
        <w:rPr>
          <w:rFonts w:ascii="Times New Roman" w:hAnsi="Times New Roman" w:cs="Times New Roman"/>
          <w:sz w:val="24"/>
          <w:szCs w:val="24"/>
          <w:lang w:val="bg-BG"/>
        </w:rPr>
      </w:pPr>
      <w:r w:rsidRPr="00A71B07">
        <w:rPr>
          <w:rFonts w:ascii="Times New Roman" w:hAnsi="Times New Roman" w:cs="Times New Roman"/>
          <w:sz w:val="24"/>
          <w:szCs w:val="24"/>
          <w:lang w:val="bg-BG"/>
        </w:rPr>
        <w:t>се сключи настоящия договор.</w:t>
      </w:r>
    </w:p>
    <w:p w14:paraId="2C8A16B0" w14:textId="77777777" w:rsidR="005E7B73" w:rsidRPr="00A71B07" w:rsidRDefault="005E7B73" w:rsidP="005E7B73">
      <w:pPr>
        <w:spacing w:before="100" w:beforeAutospacing="1" w:after="100" w:afterAutospacing="1"/>
        <w:jc w:val="center"/>
        <w:rPr>
          <w:rFonts w:ascii="Times New Roman" w:hAnsi="Times New Roman" w:cs="Times New Roman"/>
          <w:b/>
          <w:sz w:val="24"/>
          <w:szCs w:val="24"/>
        </w:rPr>
      </w:pPr>
      <w:r w:rsidRPr="00A71B07">
        <w:rPr>
          <w:rFonts w:ascii="Times New Roman" w:hAnsi="Times New Roman" w:cs="Times New Roman"/>
          <w:b/>
          <w:sz w:val="24"/>
          <w:szCs w:val="24"/>
        </w:rPr>
        <w:t>I. ПРЕДМЕТ НА ДОГОВОРА</w:t>
      </w:r>
    </w:p>
    <w:p w14:paraId="489520D9" w14:textId="2C630C44" w:rsidR="005E7B73" w:rsidRPr="00A71B07" w:rsidRDefault="005E7B73" w:rsidP="005E7B73">
      <w:pPr>
        <w:numPr>
          <w:ilvl w:val="0"/>
          <w:numId w:val="30"/>
        </w:numPr>
        <w:tabs>
          <w:tab w:val="left" w:pos="540"/>
        </w:tabs>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 xml:space="preserve">Договорът се сключва на основание Споразумение за изпълнение на Програма </w:t>
      </w:r>
      <w:r w:rsidR="00D67201">
        <w:rPr>
          <w:rFonts w:ascii="Times New Roman" w:hAnsi="Times New Roman" w:cs="Times New Roman"/>
          <w:sz w:val="24"/>
          <w:szCs w:val="24"/>
        </w:rPr>
        <w:t>“</w:t>
      </w:r>
      <w:r w:rsidRPr="00A71B07">
        <w:rPr>
          <w:rFonts w:ascii="Times New Roman" w:hAnsi="Times New Roman" w:cs="Times New Roman"/>
          <w:sz w:val="24"/>
          <w:szCs w:val="24"/>
        </w:rPr>
        <w:t>Местно развитие, намаляване на бедността и подобрено включване на уязвими групи</w:t>
      </w:r>
      <w:r w:rsidR="00D67201">
        <w:rPr>
          <w:rFonts w:ascii="Times New Roman" w:hAnsi="Times New Roman" w:cs="Times New Roman"/>
          <w:sz w:val="24"/>
          <w:szCs w:val="24"/>
        </w:rPr>
        <w:t>”</w:t>
      </w:r>
      <w:r w:rsidRPr="00A71B07">
        <w:rPr>
          <w:rFonts w:ascii="Times New Roman" w:hAnsi="Times New Roman" w:cs="Times New Roman"/>
          <w:sz w:val="24"/>
          <w:szCs w:val="24"/>
        </w:rPr>
        <w:t>, финансирана от ФМ на ЕИП 2014 – 2021 г.</w:t>
      </w:r>
    </w:p>
    <w:p w14:paraId="1C1A068B" w14:textId="3DE41CD4" w:rsidR="005E7B73" w:rsidRPr="00A71B07" w:rsidRDefault="005E7B73" w:rsidP="005E7B73">
      <w:pPr>
        <w:numPr>
          <w:ilvl w:val="0"/>
          <w:numId w:val="30"/>
        </w:numPr>
        <w:tabs>
          <w:tab w:val="left" w:pos="540"/>
        </w:tabs>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 xml:space="preserve">Предмет на договора е изпълнението на проект </w:t>
      </w:r>
      <w:r w:rsidR="004F5007" w:rsidRPr="00A71B07">
        <w:rPr>
          <w:rFonts w:ascii="Times New Roman" w:hAnsi="Times New Roman" w:cs="Times New Roman"/>
          <w:sz w:val="24"/>
          <w:szCs w:val="24"/>
          <w:lang w:val="bg-BG"/>
        </w:rPr>
        <w:t xml:space="preserve">№ </w:t>
      </w:r>
      <w:r w:rsidRPr="00A71B07">
        <w:rPr>
          <w:rFonts w:ascii="Times New Roman" w:hAnsi="Times New Roman" w:cs="Times New Roman"/>
          <w:sz w:val="24"/>
          <w:szCs w:val="24"/>
        </w:rPr>
        <w:t xml:space="preserve">…………………………., одобрен съгласно Решение №…… на Ръководителя на Програмния оператор за финансирането на проекта. </w:t>
      </w:r>
    </w:p>
    <w:p w14:paraId="2D79B094" w14:textId="1036FA46" w:rsidR="005E7B73" w:rsidRPr="00A71B07" w:rsidRDefault="005E7B73" w:rsidP="005E7B73">
      <w:pPr>
        <w:numPr>
          <w:ilvl w:val="0"/>
          <w:numId w:val="30"/>
        </w:numPr>
        <w:tabs>
          <w:tab w:val="left" w:pos="540"/>
        </w:tabs>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Настоящият договор се изпълнява в партньорство с ...................................., съгласно сключено</w:t>
      </w:r>
      <w:r w:rsidR="004F5007" w:rsidRPr="00A71B07">
        <w:rPr>
          <w:rFonts w:ascii="Times New Roman" w:hAnsi="Times New Roman" w:cs="Times New Roman"/>
          <w:sz w:val="24"/>
          <w:szCs w:val="24"/>
        </w:rPr>
        <w:t xml:space="preserve"> партньорско споразумение</w:t>
      </w:r>
      <w:r w:rsidRPr="00A71B07">
        <w:rPr>
          <w:rFonts w:ascii="Times New Roman" w:hAnsi="Times New Roman" w:cs="Times New Roman"/>
          <w:sz w:val="24"/>
          <w:szCs w:val="24"/>
        </w:rPr>
        <w:t xml:space="preserve">, </w:t>
      </w:r>
      <w:r w:rsidR="004F5007" w:rsidRPr="00A71B07">
        <w:rPr>
          <w:rFonts w:ascii="Times New Roman" w:hAnsi="Times New Roman" w:cs="Times New Roman"/>
          <w:sz w:val="24"/>
          <w:szCs w:val="24"/>
          <w:lang w:val="bg-BG"/>
        </w:rPr>
        <w:t xml:space="preserve">което е </w:t>
      </w:r>
      <w:r w:rsidRPr="00A71B07">
        <w:rPr>
          <w:rFonts w:ascii="Times New Roman" w:hAnsi="Times New Roman" w:cs="Times New Roman"/>
          <w:sz w:val="24"/>
          <w:szCs w:val="24"/>
        </w:rPr>
        <w:t>неразделна част от договора.</w:t>
      </w:r>
    </w:p>
    <w:p w14:paraId="3077EC71" w14:textId="77777777" w:rsidR="005E7B73" w:rsidRPr="00A71B07" w:rsidRDefault="005E7B73" w:rsidP="005E7B73">
      <w:pPr>
        <w:spacing w:before="100" w:beforeAutospacing="1" w:after="100" w:afterAutospacing="1"/>
        <w:ind w:left="90"/>
        <w:jc w:val="center"/>
        <w:rPr>
          <w:rFonts w:ascii="Times New Roman" w:hAnsi="Times New Roman" w:cs="Times New Roman"/>
          <w:b/>
          <w:sz w:val="24"/>
          <w:szCs w:val="24"/>
        </w:rPr>
      </w:pPr>
      <w:r w:rsidRPr="00A71B07">
        <w:rPr>
          <w:rFonts w:ascii="Times New Roman" w:hAnsi="Times New Roman" w:cs="Times New Roman"/>
          <w:b/>
          <w:sz w:val="24"/>
          <w:szCs w:val="24"/>
        </w:rPr>
        <w:t>II. РАЗМЕР НА ФИНАНСИРАНЕТО. СРОК НА ИЗПЪЛНЕНИЕ</w:t>
      </w:r>
    </w:p>
    <w:p w14:paraId="03B67A41" w14:textId="77777777" w:rsidR="005E7B73" w:rsidRPr="00A71B07" w:rsidRDefault="005E7B73" w:rsidP="005E7B73">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Общият размер на разходите по проекта е .................................. евро.</w:t>
      </w:r>
    </w:p>
    <w:p w14:paraId="0A7CC2DE" w14:textId="3E880D68" w:rsidR="005E7B73" w:rsidRPr="00A71B07" w:rsidRDefault="005E7B73" w:rsidP="005E7B73">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Общият размер на допустимите за финансиране разходи е ……………………</w:t>
      </w:r>
      <w:proofErr w:type="gramStart"/>
      <w:r w:rsidRPr="00A71B07">
        <w:rPr>
          <w:rFonts w:ascii="Times New Roman" w:hAnsi="Times New Roman" w:cs="Times New Roman"/>
          <w:sz w:val="24"/>
          <w:szCs w:val="24"/>
        </w:rPr>
        <w:t>…..</w:t>
      </w:r>
      <w:proofErr w:type="gramEnd"/>
      <w:r w:rsidRPr="00A71B07">
        <w:rPr>
          <w:rFonts w:ascii="Times New Roman" w:hAnsi="Times New Roman" w:cs="Times New Roman"/>
          <w:sz w:val="24"/>
          <w:szCs w:val="24"/>
        </w:rPr>
        <w:t>евро</w:t>
      </w:r>
    </w:p>
    <w:p w14:paraId="6F4C7B6A" w14:textId="35463F97" w:rsidR="005E7B73" w:rsidRPr="00A71B07" w:rsidRDefault="005E7B73" w:rsidP="004F5007">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bCs/>
          <w:sz w:val="24"/>
          <w:szCs w:val="24"/>
        </w:rPr>
        <w:t xml:space="preserve">Общият размер на </w:t>
      </w:r>
      <w:r w:rsidR="004F5007" w:rsidRPr="00A71B07">
        <w:rPr>
          <w:rFonts w:ascii="Times New Roman" w:hAnsi="Times New Roman" w:cs="Times New Roman"/>
          <w:bCs/>
          <w:sz w:val="24"/>
          <w:szCs w:val="24"/>
        </w:rPr>
        <w:t>предоставеното от програмата финансиране</w:t>
      </w:r>
      <w:r w:rsidRPr="00A71B07">
        <w:rPr>
          <w:rFonts w:ascii="Times New Roman" w:hAnsi="Times New Roman" w:cs="Times New Roman"/>
          <w:bCs/>
          <w:sz w:val="24"/>
          <w:szCs w:val="24"/>
        </w:rPr>
        <w:t xml:space="preserve"> </w:t>
      </w:r>
      <w:r w:rsidR="004F5007" w:rsidRPr="00A71B07">
        <w:rPr>
          <w:rFonts w:ascii="Times New Roman" w:hAnsi="Times New Roman" w:cs="Times New Roman"/>
          <w:bCs/>
          <w:sz w:val="24"/>
          <w:szCs w:val="24"/>
        </w:rPr>
        <w:t>на</w:t>
      </w:r>
      <w:r w:rsidRPr="00A71B07">
        <w:rPr>
          <w:rFonts w:ascii="Times New Roman" w:hAnsi="Times New Roman" w:cs="Times New Roman"/>
          <w:bCs/>
          <w:sz w:val="24"/>
          <w:szCs w:val="24"/>
        </w:rPr>
        <w:t xml:space="preserve"> проекта </w:t>
      </w:r>
      <w:proofErr w:type="gramStart"/>
      <w:r w:rsidRPr="00A71B07">
        <w:rPr>
          <w:rFonts w:ascii="Times New Roman" w:hAnsi="Times New Roman" w:cs="Times New Roman"/>
          <w:bCs/>
          <w:sz w:val="24"/>
          <w:szCs w:val="24"/>
        </w:rPr>
        <w:t>е  …</w:t>
      </w:r>
      <w:proofErr w:type="gramEnd"/>
      <w:r w:rsidRPr="00A71B07">
        <w:rPr>
          <w:rFonts w:ascii="Times New Roman" w:hAnsi="Times New Roman" w:cs="Times New Roman"/>
          <w:bCs/>
          <w:sz w:val="24"/>
          <w:szCs w:val="24"/>
        </w:rPr>
        <w:t xml:space="preserve">…... % (………… процента от ФМ на ЕИП и националното съфинансиране); </w:t>
      </w:r>
    </w:p>
    <w:p w14:paraId="64277742" w14:textId="759675D3" w:rsidR="005E7B73" w:rsidRPr="00A71B07" w:rsidRDefault="005E7B73" w:rsidP="005E7B73">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lastRenderedPageBreak/>
        <w:t xml:space="preserve">Процентното разпределение на финансирането е както следва: </w:t>
      </w:r>
      <w:r w:rsidR="004F5007" w:rsidRPr="00A71B07">
        <w:rPr>
          <w:rFonts w:ascii="Times New Roman" w:hAnsi="Times New Roman" w:cs="Times New Roman"/>
          <w:sz w:val="24"/>
          <w:szCs w:val="24"/>
        </w:rPr>
        <w:t xml:space="preserve">85 % от </w:t>
      </w:r>
      <w:r w:rsidRPr="00A71B07">
        <w:rPr>
          <w:rFonts w:ascii="Times New Roman" w:hAnsi="Times New Roman" w:cs="Times New Roman"/>
          <w:sz w:val="24"/>
          <w:szCs w:val="24"/>
        </w:rPr>
        <w:t>Финансов</w:t>
      </w:r>
      <w:r w:rsidR="004F5007" w:rsidRPr="00A71B07">
        <w:rPr>
          <w:rFonts w:ascii="Times New Roman" w:hAnsi="Times New Roman" w:cs="Times New Roman"/>
          <w:sz w:val="24"/>
          <w:szCs w:val="24"/>
          <w:lang w:val="bg-BG"/>
        </w:rPr>
        <w:t>ия</w:t>
      </w:r>
      <w:r w:rsidRPr="00A71B07">
        <w:rPr>
          <w:rFonts w:ascii="Times New Roman" w:hAnsi="Times New Roman" w:cs="Times New Roman"/>
          <w:sz w:val="24"/>
          <w:szCs w:val="24"/>
        </w:rPr>
        <w:t xml:space="preserve"> механизъм на Европейското икономическо пространство (грант)</w:t>
      </w:r>
      <w:r w:rsidR="004F5007" w:rsidRPr="00A71B07">
        <w:rPr>
          <w:rFonts w:ascii="Times New Roman" w:hAnsi="Times New Roman" w:cs="Times New Roman"/>
          <w:sz w:val="24"/>
          <w:szCs w:val="24"/>
        </w:rPr>
        <w:t xml:space="preserve"> и 15 % - </w:t>
      </w:r>
      <w:r w:rsidRPr="00A71B07">
        <w:rPr>
          <w:rFonts w:ascii="Times New Roman" w:hAnsi="Times New Roman" w:cs="Times New Roman"/>
          <w:sz w:val="24"/>
          <w:szCs w:val="24"/>
        </w:rPr>
        <w:t>Национално съфинанс</w:t>
      </w:r>
      <w:r w:rsidR="004F5007" w:rsidRPr="00A71B07">
        <w:rPr>
          <w:rFonts w:ascii="Times New Roman" w:hAnsi="Times New Roman" w:cs="Times New Roman"/>
          <w:sz w:val="24"/>
          <w:szCs w:val="24"/>
        </w:rPr>
        <w:t>иране.</w:t>
      </w:r>
    </w:p>
    <w:p w14:paraId="59171297" w14:textId="77777777" w:rsidR="005E7B73" w:rsidRPr="00A71B07" w:rsidRDefault="005E7B73" w:rsidP="005E7B73">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 xml:space="preserve">Периодът за изпълнение на проекта е ……… месеца.  </w:t>
      </w:r>
    </w:p>
    <w:p w14:paraId="65310F1C" w14:textId="77777777" w:rsidR="005E7B73" w:rsidRPr="00A71B07" w:rsidRDefault="005E7B73" w:rsidP="005E7B73">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Началната дата на допустимост на разходите е датата на влизане в сила на настоящия договор.</w:t>
      </w:r>
    </w:p>
    <w:p w14:paraId="261D805D" w14:textId="77777777" w:rsidR="005E7B73" w:rsidRPr="00A71B07" w:rsidRDefault="005E7B73" w:rsidP="005E7B73">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Договорът влиза в сила от датата на подписването му от двете страни.</w:t>
      </w:r>
    </w:p>
    <w:p w14:paraId="54D2256F" w14:textId="77777777" w:rsidR="005E7B73" w:rsidRPr="00A71B07" w:rsidRDefault="005E7B73" w:rsidP="005E7B73">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 xml:space="preserve">След подписването на договора, същият задължително се регистрира в ИСУН 2020, в рамките на следващия работен ден. </w:t>
      </w:r>
    </w:p>
    <w:p w14:paraId="1CF2EF44" w14:textId="28330A21" w:rsidR="005E7B73" w:rsidRPr="00A71B07" w:rsidRDefault="005E7B73" w:rsidP="005E7B73">
      <w:pPr>
        <w:numPr>
          <w:ilvl w:val="0"/>
          <w:numId w:val="30"/>
        </w:numPr>
        <w:suppressAutoHyphens/>
        <w:spacing w:before="90" w:after="90" w:line="240" w:lineRule="auto"/>
        <w:ind w:left="540" w:hanging="540"/>
        <w:jc w:val="both"/>
        <w:rPr>
          <w:rFonts w:ascii="Times New Roman" w:hAnsi="Times New Roman" w:cs="Times New Roman"/>
          <w:sz w:val="24"/>
          <w:szCs w:val="24"/>
        </w:rPr>
      </w:pPr>
      <w:r w:rsidRPr="00A71B07">
        <w:rPr>
          <w:rFonts w:ascii="Times New Roman" w:hAnsi="Times New Roman" w:cs="Times New Roman"/>
          <w:sz w:val="24"/>
          <w:szCs w:val="24"/>
        </w:rPr>
        <w:t>Крайната дата на допустимост на разходите е …………………</w:t>
      </w:r>
      <w:proofErr w:type="gramStart"/>
      <w:r w:rsidRPr="00A71B07">
        <w:rPr>
          <w:rFonts w:ascii="Times New Roman" w:hAnsi="Times New Roman" w:cs="Times New Roman"/>
          <w:sz w:val="24"/>
          <w:szCs w:val="24"/>
        </w:rPr>
        <w:t>…..</w:t>
      </w:r>
      <w:proofErr w:type="gramEnd"/>
      <w:r w:rsidR="004F5007" w:rsidRPr="00A71B07">
        <w:rPr>
          <w:rFonts w:ascii="Times New Roman" w:hAnsi="Times New Roman" w:cs="Times New Roman"/>
          <w:sz w:val="24"/>
          <w:szCs w:val="24"/>
          <w:lang w:val="bg-BG"/>
        </w:rPr>
        <w:t>месеца от датата, на която договорът влиза в сила.</w:t>
      </w:r>
    </w:p>
    <w:p w14:paraId="2ED1B24F" w14:textId="77777777" w:rsidR="005E7B73" w:rsidRPr="00A71B07" w:rsidRDefault="005E7B73" w:rsidP="005E7B73">
      <w:pPr>
        <w:spacing w:before="100" w:beforeAutospacing="1" w:after="100" w:afterAutospacing="1"/>
        <w:jc w:val="center"/>
        <w:rPr>
          <w:rFonts w:ascii="Times New Roman" w:hAnsi="Times New Roman" w:cs="Times New Roman"/>
          <w:b/>
          <w:sz w:val="24"/>
          <w:szCs w:val="24"/>
        </w:rPr>
      </w:pPr>
      <w:r w:rsidRPr="00A71B07">
        <w:rPr>
          <w:rFonts w:ascii="Times New Roman" w:hAnsi="Times New Roman" w:cs="Times New Roman"/>
          <w:b/>
          <w:sz w:val="24"/>
          <w:szCs w:val="24"/>
        </w:rPr>
        <w:t>III. ПЛАЩАНИЯ</w:t>
      </w:r>
    </w:p>
    <w:p w14:paraId="3DB259CA" w14:textId="77777777" w:rsidR="005E7B73" w:rsidRPr="00A71B07" w:rsidRDefault="005E7B73" w:rsidP="005E7B73">
      <w:pPr>
        <w:numPr>
          <w:ilvl w:val="0"/>
          <w:numId w:val="30"/>
        </w:numPr>
        <w:suppressAutoHyphens/>
        <w:spacing w:before="90" w:after="90" w:line="240" w:lineRule="auto"/>
        <w:ind w:left="630" w:hanging="630"/>
        <w:jc w:val="both"/>
        <w:rPr>
          <w:rFonts w:ascii="Times New Roman" w:hAnsi="Times New Roman" w:cs="Times New Roman"/>
          <w:sz w:val="24"/>
          <w:szCs w:val="24"/>
        </w:rPr>
      </w:pPr>
      <w:r w:rsidRPr="00A71B07">
        <w:rPr>
          <w:rFonts w:ascii="Times New Roman" w:hAnsi="Times New Roman" w:cs="Times New Roman"/>
          <w:sz w:val="24"/>
          <w:szCs w:val="24"/>
        </w:rPr>
        <w:t>Предоставянето на средствата от ФМ на ЕИП и от националното съфинансиране се извършва чрез трансфер на средства по банковата сметка на Бенефициента.</w:t>
      </w:r>
    </w:p>
    <w:p w14:paraId="7E2B7318" w14:textId="77777777" w:rsidR="005E7B73" w:rsidRPr="00A71B07" w:rsidRDefault="005E7B73" w:rsidP="005E7B73">
      <w:pPr>
        <w:numPr>
          <w:ilvl w:val="0"/>
          <w:numId w:val="30"/>
        </w:numPr>
        <w:suppressAutoHyphens/>
        <w:spacing w:before="90" w:after="90" w:line="240" w:lineRule="auto"/>
        <w:ind w:left="630" w:hanging="630"/>
        <w:jc w:val="both"/>
        <w:rPr>
          <w:rFonts w:ascii="Times New Roman" w:hAnsi="Times New Roman" w:cs="Times New Roman"/>
          <w:sz w:val="24"/>
          <w:szCs w:val="24"/>
        </w:rPr>
      </w:pPr>
      <w:r w:rsidRPr="00A71B07">
        <w:rPr>
          <w:rFonts w:ascii="Times New Roman" w:hAnsi="Times New Roman" w:cs="Times New Roman"/>
          <w:sz w:val="24"/>
          <w:szCs w:val="24"/>
        </w:rPr>
        <w:t>Плащанията по договора за изпълнение на проект се извършват по следния начин:</w:t>
      </w:r>
    </w:p>
    <w:p w14:paraId="63EB6251" w14:textId="77777777" w:rsidR="005E7B73" w:rsidRPr="00A71B07" w:rsidRDefault="005E7B73" w:rsidP="00F56DA5">
      <w:pPr>
        <w:numPr>
          <w:ilvl w:val="1"/>
          <w:numId w:val="32"/>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авансово плащане – 20 % от общия размер на допустимите за финансиране разходи и се извършва до 30 дни след </w:t>
      </w:r>
      <w:r w:rsidRPr="00A71B07">
        <w:rPr>
          <w:rFonts w:ascii="Times New Roman" w:hAnsi="Times New Roman" w:cs="Times New Roman"/>
          <w:bCs/>
          <w:sz w:val="24"/>
          <w:szCs w:val="24"/>
          <w:lang w:eastAsia="en-GB"/>
        </w:rPr>
        <w:t>подаване на искане за аванс и подписване на договора за изпълнение на проект</w:t>
      </w:r>
      <w:r w:rsidRPr="00A71B07">
        <w:rPr>
          <w:rFonts w:ascii="Times New Roman" w:hAnsi="Times New Roman" w:cs="Times New Roman"/>
          <w:sz w:val="24"/>
          <w:szCs w:val="24"/>
        </w:rPr>
        <w:t>;</w:t>
      </w:r>
    </w:p>
    <w:p w14:paraId="5827AE57" w14:textId="77777777" w:rsidR="005E7B73" w:rsidRPr="00A71B07" w:rsidRDefault="005E7B73" w:rsidP="00F56DA5">
      <w:pPr>
        <w:numPr>
          <w:ilvl w:val="1"/>
          <w:numId w:val="32"/>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междинни плащания – заявеният аванс за следващия отчетен период, приспаднат или увеличен с разликата между преведения аванс и направените разходи през отчетния период и предвидени разходи за следващ отчетен период;</w:t>
      </w:r>
    </w:p>
    <w:p w14:paraId="0558358C" w14:textId="77777777" w:rsidR="005E7B73" w:rsidRPr="00A71B07" w:rsidRDefault="005E7B73" w:rsidP="00F56DA5">
      <w:pPr>
        <w:numPr>
          <w:ilvl w:val="1"/>
          <w:numId w:val="32"/>
        </w:numPr>
        <w:suppressAutoHyphens/>
        <w:spacing w:before="90" w:after="90" w:line="240" w:lineRule="auto"/>
        <w:jc w:val="both"/>
        <w:rPr>
          <w:rFonts w:ascii="Times New Roman" w:hAnsi="Times New Roman" w:cs="Times New Roman"/>
          <w:i/>
          <w:sz w:val="24"/>
          <w:szCs w:val="24"/>
        </w:rPr>
      </w:pPr>
      <w:r w:rsidRPr="00A71B07">
        <w:rPr>
          <w:rFonts w:ascii="Times New Roman" w:hAnsi="Times New Roman" w:cs="Times New Roman"/>
          <w:sz w:val="24"/>
          <w:szCs w:val="24"/>
        </w:rPr>
        <w:t xml:space="preserve">окончателно плащане – 10 % от общите допустими разходи по проекта, задържани на предишен етап, възстановени до </w:t>
      </w:r>
      <w:r w:rsidRPr="00A71B07">
        <w:rPr>
          <w:rFonts w:ascii="Times New Roman" w:hAnsi="Times New Roman" w:cs="Times New Roman"/>
          <w:bCs/>
          <w:sz w:val="24"/>
          <w:szCs w:val="24"/>
          <w:lang w:eastAsia="en-GB"/>
        </w:rPr>
        <w:t>30 дни след одобрение на окончателния отчет по проекта.</w:t>
      </w:r>
    </w:p>
    <w:p w14:paraId="240AEB97" w14:textId="77777777" w:rsidR="005E7B73" w:rsidRPr="00A71B07" w:rsidRDefault="005E7B73" w:rsidP="005E7B73">
      <w:pPr>
        <w:numPr>
          <w:ilvl w:val="0"/>
          <w:numId w:val="30"/>
        </w:numPr>
        <w:suppressAutoHyphens/>
        <w:spacing w:before="90" w:after="90" w:line="240" w:lineRule="auto"/>
        <w:ind w:left="630" w:hanging="630"/>
        <w:jc w:val="both"/>
        <w:rPr>
          <w:rFonts w:ascii="Times New Roman" w:hAnsi="Times New Roman" w:cs="Times New Roman"/>
          <w:sz w:val="24"/>
          <w:szCs w:val="24"/>
        </w:rPr>
      </w:pPr>
      <w:r w:rsidRPr="00A71B07">
        <w:rPr>
          <w:rFonts w:ascii="Times New Roman" w:hAnsi="Times New Roman" w:cs="Times New Roman"/>
          <w:sz w:val="24"/>
          <w:szCs w:val="24"/>
        </w:rPr>
        <w:t>Общият размер на авансовото и междинните плащания по проекта не може да надхвърля 90 % от общо допустимите за финансиране разходи.</w:t>
      </w:r>
    </w:p>
    <w:p w14:paraId="51FCCE61" w14:textId="1D336B13" w:rsidR="005E7B73" w:rsidRPr="00A71B07" w:rsidRDefault="005E7B73" w:rsidP="005E7B73">
      <w:pPr>
        <w:numPr>
          <w:ilvl w:val="0"/>
          <w:numId w:val="30"/>
        </w:numPr>
        <w:suppressAutoHyphens/>
        <w:spacing w:before="90" w:after="90" w:line="240" w:lineRule="auto"/>
        <w:ind w:left="630" w:hanging="630"/>
        <w:jc w:val="both"/>
        <w:rPr>
          <w:rFonts w:ascii="Times New Roman" w:hAnsi="Times New Roman" w:cs="Times New Roman"/>
          <w:sz w:val="24"/>
          <w:szCs w:val="24"/>
        </w:rPr>
      </w:pPr>
      <w:r w:rsidRPr="00A71B07">
        <w:rPr>
          <w:rFonts w:ascii="Times New Roman" w:hAnsi="Times New Roman" w:cs="Times New Roman"/>
          <w:sz w:val="24"/>
          <w:szCs w:val="24"/>
        </w:rPr>
        <w:t>Плащанията се извършват до един месец след одобрение на междинен/финален доклад по проект</w:t>
      </w:r>
      <w:r w:rsidR="00CF33EF" w:rsidRPr="00A71B07">
        <w:rPr>
          <w:rFonts w:ascii="Times New Roman" w:hAnsi="Times New Roman" w:cs="Times New Roman"/>
          <w:sz w:val="24"/>
          <w:szCs w:val="24"/>
          <w:lang w:val="bg-BG"/>
        </w:rPr>
        <w:t>а</w:t>
      </w:r>
      <w:r w:rsidRPr="00A71B07">
        <w:rPr>
          <w:rFonts w:ascii="Times New Roman" w:hAnsi="Times New Roman" w:cs="Times New Roman"/>
          <w:sz w:val="24"/>
          <w:szCs w:val="24"/>
        </w:rPr>
        <w:t>.</w:t>
      </w:r>
    </w:p>
    <w:p w14:paraId="6A8646DD" w14:textId="77777777" w:rsidR="005E7B73" w:rsidRPr="00A71B07" w:rsidRDefault="005E7B73" w:rsidP="005E7B73">
      <w:pPr>
        <w:numPr>
          <w:ilvl w:val="0"/>
          <w:numId w:val="30"/>
        </w:numPr>
        <w:suppressAutoHyphens/>
        <w:spacing w:before="90" w:after="90" w:line="240" w:lineRule="auto"/>
        <w:ind w:left="630" w:hanging="630"/>
        <w:jc w:val="both"/>
        <w:rPr>
          <w:rFonts w:ascii="Times New Roman" w:hAnsi="Times New Roman" w:cs="Times New Roman"/>
          <w:sz w:val="24"/>
          <w:szCs w:val="24"/>
        </w:rPr>
      </w:pPr>
      <w:r w:rsidRPr="00A71B07">
        <w:rPr>
          <w:rFonts w:ascii="Times New Roman" w:hAnsi="Times New Roman" w:cs="Times New Roman"/>
          <w:sz w:val="24"/>
          <w:szCs w:val="24"/>
        </w:rPr>
        <w:t>Бенефициентът е длъжен да се съобразява със следните срокове за отчитане:</w:t>
      </w:r>
    </w:p>
    <w:p w14:paraId="3C596E24" w14:textId="77777777" w:rsidR="005E7B73" w:rsidRPr="00A71B07" w:rsidRDefault="005E7B73" w:rsidP="005E7B73">
      <w:pPr>
        <w:spacing w:before="90" w:after="90"/>
        <w:ind w:left="630"/>
        <w:jc w:val="both"/>
        <w:rPr>
          <w:rFonts w:ascii="Times New Roman" w:hAnsi="Times New Roman" w:cs="Times New Roman"/>
          <w:sz w:val="24"/>
          <w:szCs w:val="24"/>
        </w:rPr>
      </w:pPr>
    </w:p>
    <w:tbl>
      <w:tblPr>
        <w:tblW w:w="92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8"/>
        <w:gridCol w:w="2383"/>
        <w:gridCol w:w="2012"/>
        <w:gridCol w:w="2449"/>
      </w:tblGrid>
      <w:tr w:rsidR="00A71B07" w:rsidRPr="00A71B07" w14:paraId="64B19E09" w14:textId="77777777" w:rsidTr="00A71B07">
        <w:trPr>
          <w:trHeight w:val="781"/>
        </w:trPr>
        <w:tc>
          <w:tcPr>
            <w:tcW w:w="2428" w:type="dxa"/>
            <w:shd w:val="pct15" w:color="auto" w:fill="auto"/>
            <w:vAlign w:val="center"/>
          </w:tcPr>
          <w:p w14:paraId="6881CBFF" w14:textId="77777777" w:rsidR="00A71B07" w:rsidRPr="00A71B07" w:rsidRDefault="00A71B07" w:rsidP="006124D4">
            <w:pPr>
              <w:spacing w:before="90" w:after="90"/>
              <w:jc w:val="both"/>
              <w:rPr>
                <w:rFonts w:ascii="Times New Roman" w:hAnsi="Times New Roman" w:cs="Times New Roman"/>
                <w:sz w:val="24"/>
                <w:szCs w:val="24"/>
              </w:rPr>
            </w:pPr>
            <w:bookmarkStart w:id="0" w:name="_GoBack"/>
            <w:bookmarkEnd w:id="0"/>
            <w:r w:rsidRPr="00A71B07">
              <w:rPr>
                <w:rFonts w:ascii="Times New Roman" w:hAnsi="Times New Roman" w:cs="Times New Roman"/>
                <w:sz w:val="24"/>
                <w:szCs w:val="24"/>
              </w:rPr>
              <w:t>Период на отчитане</w:t>
            </w:r>
          </w:p>
        </w:tc>
        <w:tc>
          <w:tcPr>
            <w:tcW w:w="2383" w:type="dxa"/>
            <w:shd w:val="pct15" w:color="auto" w:fill="auto"/>
          </w:tcPr>
          <w:p w14:paraId="567BF4CA" w14:textId="77777777" w:rsidR="00A71B07" w:rsidRPr="00A71B07" w:rsidRDefault="00A71B07" w:rsidP="006124D4">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Период на заявяване на аванс</w:t>
            </w:r>
          </w:p>
        </w:tc>
        <w:tc>
          <w:tcPr>
            <w:tcW w:w="2012" w:type="dxa"/>
            <w:shd w:val="pct15" w:color="auto" w:fill="auto"/>
            <w:vAlign w:val="center"/>
          </w:tcPr>
          <w:p w14:paraId="6C6ACC96" w14:textId="77777777" w:rsidR="00A71B07" w:rsidRPr="00A71B07" w:rsidRDefault="00A71B07" w:rsidP="006124D4">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Срок за подаване на отчети</w:t>
            </w:r>
          </w:p>
        </w:tc>
        <w:tc>
          <w:tcPr>
            <w:tcW w:w="2449" w:type="dxa"/>
            <w:shd w:val="pct15" w:color="auto" w:fill="auto"/>
            <w:vAlign w:val="center"/>
          </w:tcPr>
          <w:p w14:paraId="58378336" w14:textId="77777777" w:rsidR="00A71B07" w:rsidRPr="00A71B07" w:rsidRDefault="00A71B07" w:rsidP="006124D4">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Срок за получаване на финансирането</w:t>
            </w:r>
          </w:p>
        </w:tc>
      </w:tr>
      <w:tr w:rsidR="00A71B07" w:rsidRPr="00A71B07" w14:paraId="5D7E7A60" w14:textId="77777777" w:rsidTr="00A71B07">
        <w:trPr>
          <w:trHeight w:val="511"/>
        </w:trPr>
        <w:tc>
          <w:tcPr>
            <w:tcW w:w="2428" w:type="dxa"/>
            <w:vAlign w:val="center"/>
          </w:tcPr>
          <w:p w14:paraId="0D089CEF" w14:textId="4C95D492" w:rsidR="00A71B07" w:rsidRPr="00A71B07" w:rsidRDefault="00A71B07" w:rsidP="00A71B07">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 xml:space="preserve">1 </w:t>
            </w:r>
            <w:r>
              <w:rPr>
                <w:rFonts w:ascii="Times New Roman" w:hAnsi="Times New Roman" w:cs="Times New Roman"/>
                <w:sz w:val="24"/>
                <w:szCs w:val="24"/>
                <w:lang w:val="bg-BG"/>
              </w:rPr>
              <w:t>януари</w:t>
            </w:r>
            <w:r w:rsidRPr="00A71B07">
              <w:rPr>
                <w:rFonts w:ascii="Times New Roman" w:hAnsi="Times New Roman" w:cs="Times New Roman"/>
                <w:sz w:val="24"/>
                <w:szCs w:val="24"/>
              </w:rPr>
              <w:t xml:space="preserve"> – 30 </w:t>
            </w:r>
            <w:r>
              <w:rPr>
                <w:rFonts w:ascii="Times New Roman" w:hAnsi="Times New Roman" w:cs="Times New Roman"/>
                <w:sz w:val="24"/>
                <w:szCs w:val="24"/>
              </w:rPr>
              <w:t>юни</w:t>
            </w:r>
          </w:p>
        </w:tc>
        <w:tc>
          <w:tcPr>
            <w:tcW w:w="2383" w:type="dxa"/>
          </w:tcPr>
          <w:p w14:paraId="1E793240" w14:textId="77777777" w:rsidR="00A71B07" w:rsidRPr="00A71B07" w:rsidRDefault="00A71B07" w:rsidP="006124D4">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1 ноември – 30 април</w:t>
            </w:r>
          </w:p>
        </w:tc>
        <w:tc>
          <w:tcPr>
            <w:tcW w:w="2012" w:type="dxa"/>
            <w:vAlign w:val="center"/>
          </w:tcPr>
          <w:p w14:paraId="2A898849" w14:textId="5E553F4F" w:rsidR="00A71B07" w:rsidRPr="00A71B07" w:rsidRDefault="00A71B07" w:rsidP="006124D4">
            <w:pPr>
              <w:spacing w:before="90" w:after="90"/>
              <w:jc w:val="both"/>
              <w:rPr>
                <w:rFonts w:ascii="Times New Roman" w:hAnsi="Times New Roman" w:cs="Times New Roman"/>
                <w:sz w:val="24"/>
                <w:szCs w:val="24"/>
              </w:rPr>
            </w:pPr>
            <w:r>
              <w:rPr>
                <w:rFonts w:ascii="Times New Roman" w:hAnsi="Times New Roman" w:cs="Times New Roman"/>
                <w:sz w:val="24"/>
                <w:szCs w:val="24"/>
              </w:rPr>
              <w:t>до 15</w:t>
            </w:r>
            <w:r w:rsidRPr="00A71B07">
              <w:rPr>
                <w:rFonts w:ascii="Times New Roman" w:hAnsi="Times New Roman" w:cs="Times New Roman"/>
                <w:sz w:val="24"/>
                <w:szCs w:val="24"/>
              </w:rPr>
              <w:t xml:space="preserve"> </w:t>
            </w:r>
            <w:r>
              <w:rPr>
                <w:rFonts w:ascii="Times New Roman" w:hAnsi="Times New Roman" w:cs="Times New Roman"/>
                <w:sz w:val="24"/>
                <w:szCs w:val="24"/>
              </w:rPr>
              <w:t>юл</w:t>
            </w:r>
            <w:r w:rsidRPr="00A71B07">
              <w:rPr>
                <w:rFonts w:ascii="Times New Roman" w:hAnsi="Times New Roman" w:cs="Times New Roman"/>
                <w:sz w:val="24"/>
                <w:szCs w:val="24"/>
              </w:rPr>
              <w:t>и</w:t>
            </w:r>
          </w:p>
        </w:tc>
        <w:tc>
          <w:tcPr>
            <w:tcW w:w="2449" w:type="dxa"/>
            <w:vAlign w:val="center"/>
          </w:tcPr>
          <w:p w14:paraId="793E137C" w14:textId="77777777" w:rsidR="00A71B07" w:rsidRPr="00A71B07" w:rsidRDefault="00A71B07" w:rsidP="006124D4">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до 1 ноември</w:t>
            </w:r>
          </w:p>
        </w:tc>
      </w:tr>
      <w:tr w:rsidR="00A71B07" w:rsidRPr="00A71B07" w14:paraId="7D792254" w14:textId="77777777" w:rsidTr="00A71B07">
        <w:trPr>
          <w:trHeight w:val="619"/>
        </w:trPr>
        <w:tc>
          <w:tcPr>
            <w:tcW w:w="2428" w:type="dxa"/>
            <w:vAlign w:val="center"/>
          </w:tcPr>
          <w:p w14:paraId="5829984E" w14:textId="15B4B817" w:rsidR="00A71B07" w:rsidRPr="00A71B07" w:rsidRDefault="00A71B07" w:rsidP="00A71B07">
            <w:pPr>
              <w:spacing w:before="90" w:after="90"/>
              <w:jc w:val="both"/>
              <w:rPr>
                <w:rFonts w:ascii="Times New Roman" w:hAnsi="Times New Roman" w:cs="Times New Roman"/>
                <w:sz w:val="24"/>
                <w:szCs w:val="24"/>
                <w:lang w:val="bg-BG"/>
              </w:rPr>
            </w:pPr>
            <w:r w:rsidRPr="00A71B07">
              <w:rPr>
                <w:rFonts w:ascii="Times New Roman" w:hAnsi="Times New Roman" w:cs="Times New Roman"/>
                <w:sz w:val="24"/>
                <w:szCs w:val="24"/>
              </w:rPr>
              <w:t xml:space="preserve">1 </w:t>
            </w:r>
            <w:r>
              <w:rPr>
                <w:rFonts w:ascii="Times New Roman" w:hAnsi="Times New Roman" w:cs="Times New Roman"/>
                <w:sz w:val="24"/>
                <w:szCs w:val="24"/>
                <w:lang w:val="bg-BG"/>
              </w:rPr>
              <w:t>юли</w:t>
            </w:r>
            <w:r w:rsidRPr="00A71B07">
              <w:rPr>
                <w:rFonts w:ascii="Times New Roman" w:hAnsi="Times New Roman" w:cs="Times New Roman"/>
                <w:sz w:val="24"/>
                <w:szCs w:val="24"/>
              </w:rPr>
              <w:t xml:space="preserve"> – 31 </w:t>
            </w:r>
            <w:r>
              <w:rPr>
                <w:rFonts w:ascii="Times New Roman" w:hAnsi="Times New Roman" w:cs="Times New Roman"/>
                <w:sz w:val="24"/>
                <w:szCs w:val="24"/>
                <w:lang w:val="bg-BG"/>
              </w:rPr>
              <w:t>декември</w:t>
            </w:r>
          </w:p>
        </w:tc>
        <w:tc>
          <w:tcPr>
            <w:tcW w:w="2383" w:type="dxa"/>
          </w:tcPr>
          <w:p w14:paraId="4EC4C399" w14:textId="77777777" w:rsidR="00A71B07" w:rsidRPr="00A71B07" w:rsidRDefault="00A71B07" w:rsidP="006124D4">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1 май – 31 октомври</w:t>
            </w:r>
          </w:p>
        </w:tc>
        <w:tc>
          <w:tcPr>
            <w:tcW w:w="2012" w:type="dxa"/>
            <w:vAlign w:val="center"/>
          </w:tcPr>
          <w:p w14:paraId="6D90A78F" w14:textId="0E793486" w:rsidR="00A71B07" w:rsidRPr="00A71B07" w:rsidRDefault="00A71B07" w:rsidP="00A71B07">
            <w:pPr>
              <w:spacing w:before="90" w:after="90"/>
              <w:jc w:val="both"/>
              <w:rPr>
                <w:rFonts w:ascii="Times New Roman" w:hAnsi="Times New Roman" w:cs="Times New Roman"/>
                <w:sz w:val="24"/>
                <w:szCs w:val="24"/>
                <w:lang w:val="bg-BG"/>
              </w:rPr>
            </w:pPr>
            <w:r>
              <w:rPr>
                <w:rFonts w:ascii="Times New Roman" w:hAnsi="Times New Roman" w:cs="Times New Roman"/>
                <w:sz w:val="24"/>
                <w:szCs w:val="24"/>
              </w:rPr>
              <w:t>до 15</w:t>
            </w:r>
            <w:r w:rsidRPr="00A71B07">
              <w:rPr>
                <w:rFonts w:ascii="Times New Roman" w:hAnsi="Times New Roman" w:cs="Times New Roman"/>
                <w:sz w:val="24"/>
                <w:szCs w:val="24"/>
              </w:rPr>
              <w:t xml:space="preserve"> </w:t>
            </w:r>
            <w:r>
              <w:rPr>
                <w:rFonts w:ascii="Times New Roman" w:hAnsi="Times New Roman" w:cs="Times New Roman"/>
                <w:sz w:val="24"/>
                <w:szCs w:val="24"/>
                <w:lang w:val="bg-BG"/>
              </w:rPr>
              <w:t>януари</w:t>
            </w:r>
          </w:p>
        </w:tc>
        <w:tc>
          <w:tcPr>
            <w:tcW w:w="2449" w:type="dxa"/>
            <w:vAlign w:val="center"/>
          </w:tcPr>
          <w:p w14:paraId="61791720" w14:textId="77777777" w:rsidR="00A71B07" w:rsidRPr="00A71B07" w:rsidRDefault="00A71B07" w:rsidP="006124D4">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до 1 май</w:t>
            </w:r>
          </w:p>
        </w:tc>
      </w:tr>
    </w:tbl>
    <w:p w14:paraId="40AA6C10" w14:textId="77777777" w:rsidR="00A71B07" w:rsidRPr="00A71B07" w:rsidRDefault="00A71B07" w:rsidP="005E7B73">
      <w:pPr>
        <w:spacing w:before="90" w:after="90"/>
        <w:jc w:val="both"/>
        <w:rPr>
          <w:rFonts w:ascii="Times New Roman" w:hAnsi="Times New Roman" w:cs="Times New Roman"/>
          <w:sz w:val="24"/>
          <w:szCs w:val="24"/>
        </w:rPr>
      </w:pPr>
    </w:p>
    <w:p w14:paraId="1C773798" w14:textId="4FF2F2C6" w:rsidR="005E7B73" w:rsidRPr="00A71B07" w:rsidRDefault="005E7B73" w:rsidP="005E7B73">
      <w:pPr>
        <w:numPr>
          <w:ilvl w:val="0"/>
          <w:numId w:val="30"/>
        </w:numPr>
        <w:suppressAutoHyphens/>
        <w:spacing w:before="90" w:after="90" w:line="240" w:lineRule="auto"/>
        <w:ind w:left="0" w:firstLine="0"/>
        <w:jc w:val="both"/>
        <w:rPr>
          <w:rFonts w:ascii="Times New Roman" w:hAnsi="Times New Roman" w:cs="Times New Roman"/>
          <w:sz w:val="24"/>
          <w:szCs w:val="24"/>
        </w:rPr>
      </w:pPr>
      <w:r w:rsidRPr="00A71B07">
        <w:rPr>
          <w:rFonts w:ascii="Times New Roman" w:hAnsi="Times New Roman" w:cs="Times New Roman"/>
          <w:sz w:val="24"/>
          <w:szCs w:val="24"/>
        </w:rPr>
        <w:t xml:space="preserve">Непреките разходи по проекта са определени съгласно чл. ………......... от Регламента за изпълнение на Финансовия механизъм на Европейското икономическо </w:t>
      </w:r>
      <w:r w:rsidRPr="00A71B07">
        <w:rPr>
          <w:rFonts w:ascii="Times New Roman" w:hAnsi="Times New Roman" w:cs="Times New Roman"/>
          <w:sz w:val="24"/>
          <w:szCs w:val="24"/>
        </w:rPr>
        <w:lastRenderedPageBreak/>
        <w:t>пространство 2014 – 2021 г. (накратко Регламента), в размер до………………</w:t>
      </w:r>
      <w:proofErr w:type="gramStart"/>
      <w:r w:rsidRPr="00A71B07">
        <w:rPr>
          <w:rFonts w:ascii="Times New Roman" w:hAnsi="Times New Roman" w:cs="Times New Roman"/>
          <w:sz w:val="24"/>
          <w:szCs w:val="24"/>
        </w:rPr>
        <w:t>…..</w:t>
      </w:r>
      <w:proofErr w:type="gramEnd"/>
      <w:r w:rsidRPr="00A71B07">
        <w:rPr>
          <w:rFonts w:ascii="Times New Roman" w:hAnsi="Times New Roman" w:cs="Times New Roman"/>
          <w:sz w:val="24"/>
          <w:szCs w:val="24"/>
        </w:rPr>
        <w:t>…... е</w:t>
      </w:r>
      <w:r w:rsidR="006375D9" w:rsidRPr="00A71B07">
        <w:rPr>
          <w:rFonts w:ascii="Times New Roman" w:hAnsi="Times New Roman" w:cs="Times New Roman"/>
          <w:sz w:val="24"/>
          <w:szCs w:val="24"/>
        </w:rPr>
        <w:t>вро.</w:t>
      </w:r>
    </w:p>
    <w:p w14:paraId="249C83C8" w14:textId="77777777" w:rsidR="005E7B73" w:rsidRPr="00A71B07" w:rsidRDefault="005E7B73" w:rsidP="005E7B73">
      <w:pPr>
        <w:spacing w:before="100" w:beforeAutospacing="1" w:after="100" w:afterAutospacing="1"/>
        <w:jc w:val="center"/>
        <w:rPr>
          <w:rFonts w:ascii="Times New Roman" w:hAnsi="Times New Roman" w:cs="Times New Roman"/>
          <w:b/>
          <w:sz w:val="24"/>
          <w:szCs w:val="24"/>
        </w:rPr>
      </w:pPr>
      <w:r w:rsidRPr="00A71B07">
        <w:rPr>
          <w:rFonts w:ascii="Times New Roman" w:hAnsi="Times New Roman" w:cs="Times New Roman"/>
          <w:b/>
          <w:sz w:val="24"/>
          <w:szCs w:val="24"/>
        </w:rPr>
        <w:t>IV. ПРАВА И ЗАДЪЛЖЕНИЯ НА БЕНЕФИЦИЕНТА</w:t>
      </w:r>
    </w:p>
    <w:p w14:paraId="23786706" w14:textId="642BBA52"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По време на изпълнението на проекта</w:t>
      </w:r>
      <w:r w:rsidR="00E96186" w:rsidRPr="00A71B07">
        <w:rPr>
          <w:rFonts w:ascii="Times New Roman" w:hAnsi="Times New Roman" w:cs="Times New Roman"/>
          <w:sz w:val="24"/>
          <w:szCs w:val="24"/>
        </w:rPr>
        <w:t>,</w:t>
      </w:r>
      <w:r w:rsidRPr="00A71B07">
        <w:rPr>
          <w:rFonts w:ascii="Times New Roman" w:hAnsi="Times New Roman" w:cs="Times New Roman"/>
          <w:sz w:val="24"/>
          <w:szCs w:val="24"/>
        </w:rPr>
        <w:t xml:space="preserve"> Бенефициентът има право:</w:t>
      </w:r>
    </w:p>
    <w:p w14:paraId="5D152313" w14:textId="77777777" w:rsidR="005E7B73" w:rsidRPr="00A71B07" w:rsidRDefault="005E7B73" w:rsidP="00F56DA5">
      <w:pPr>
        <w:numPr>
          <w:ilvl w:val="1"/>
          <w:numId w:val="3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получава авансово, междинни и окончателно плащане, след одобрение от страна на ПО; </w:t>
      </w:r>
    </w:p>
    <w:p w14:paraId="0EEF7E33" w14:textId="77777777" w:rsidR="005E7B73" w:rsidRPr="00A71B07" w:rsidRDefault="005E7B73" w:rsidP="00F56DA5">
      <w:pPr>
        <w:numPr>
          <w:ilvl w:val="1"/>
          <w:numId w:val="3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получава необходимото съдействие от Програмния оператор с оглед на успешното управление на проекта; </w:t>
      </w:r>
    </w:p>
    <w:p w14:paraId="14C92C64" w14:textId="7DA3C804" w:rsidR="005E7B73" w:rsidRPr="00A71B07" w:rsidRDefault="005E7B73" w:rsidP="00F56DA5">
      <w:pPr>
        <w:numPr>
          <w:ilvl w:val="1"/>
          <w:numId w:val="3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поиска промени на проекта, съгласно условията от Ръководство</w:t>
      </w:r>
      <w:r w:rsidR="00D50027" w:rsidRPr="00A71B07">
        <w:rPr>
          <w:rFonts w:ascii="Times New Roman" w:hAnsi="Times New Roman" w:cs="Times New Roman"/>
          <w:sz w:val="24"/>
          <w:szCs w:val="24"/>
          <w:lang w:val="bg-BG"/>
        </w:rPr>
        <w:t>то</w:t>
      </w:r>
      <w:r w:rsidRPr="00A71B07">
        <w:rPr>
          <w:rFonts w:ascii="Times New Roman" w:hAnsi="Times New Roman" w:cs="Times New Roman"/>
          <w:sz w:val="24"/>
          <w:szCs w:val="24"/>
        </w:rPr>
        <w:t xml:space="preserve"> за бенефициенти за изп</w:t>
      </w:r>
      <w:r w:rsidR="00A71B07">
        <w:rPr>
          <w:rFonts w:ascii="Times New Roman" w:hAnsi="Times New Roman" w:cs="Times New Roman"/>
          <w:sz w:val="24"/>
          <w:szCs w:val="24"/>
        </w:rPr>
        <w:t>ълнение на проекти по Програма “</w:t>
      </w:r>
      <w:r w:rsidRPr="00A71B07">
        <w:rPr>
          <w:rFonts w:ascii="Times New Roman" w:hAnsi="Times New Roman" w:cs="Times New Roman"/>
          <w:sz w:val="24"/>
          <w:szCs w:val="24"/>
        </w:rPr>
        <w:t>Местно развитие, намаляване на бедността и подоб</w:t>
      </w:r>
      <w:r w:rsidR="00A71B07">
        <w:rPr>
          <w:rFonts w:ascii="Times New Roman" w:hAnsi="Times New Roman" w:cs="Times New Roman"/>
          <w:sz w:val="24"/>
          <w:szCs w:val="24"/>
        </w:rPr>
        <w:t>рено включване на уязвими групи”</w:t>
      </w:r>
      <w:r w:rsidRPr="00A71B07">
        <w:rPr>
          <w:rFonts w:ascii="Times New Roman" w:hAnsi="Times New Roman" w:cs="Times New Roman"/>
          <w:sz w:val="24"/>
          <w:szCs w:val="24"/>
        </w:rPr>
        <w:t xml:space="preserve"> (накратко Ръководството за бенефициенти);</w:t>
      </w:r>
    </w:p>
    <w:p w14:paraId="04B8C535" w14:textId="77777777" w:rsidR="005E7B73" w:rsidRPr="00A71B07" w:rsidRDefault="005E7B73" w:rsidP="00F56DA5">
      <w:pPr>
        <w:numPr>
          <w:ilvl w:val="1"/>
          <w:numId w:val="3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поиска провеждане на периодични срещи за отчитане на напредъка по проекта; </w:t>
      </w:r>
    </w:p>
    <w:p w14:paraId="3F7243AB" w14:textId="7479A16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По време на изпълнението на проекта</w:t>
      </w:r>
      <w:r w:rsidR="00D50027" w:rsidRPr="00A71B07">
        <w:rPr>
          <w:rFonts w:ascii="Times New Roman" w:hAnsi="Times New Roman" w:cs="Times New Roman"/>
          <w:sz w:val="24"/>
          <w:szCs w:val="24"/>
          <w:lang w:val="bg-BG"/>
        </w:rPr>
        <w:t>,</w:t>
      </w:r>
      <w:r w:rsidRPr="00A71B07">
        <w:rPr>
          <w:rFonts w:ascii="Times New Roman" w:hAnsi="Times New Roman" w:cs="Times New Roman"/>
          <w:sz w:val="24"/>
          <w:szCs w:val="24"/>
        </w:rPr>
        <w:t xml:space="preserve"> Бенефициентът е длъжен:  </w:t>
      </w:r>
    </w:p>
    <w:p w14:paraId="1D9AC08E"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спазва условията на настоящия договор, приложимото национално и общностно законодателство, както и цялата нормативна уредба, описана в глава XII от настоящия договор; </w:t>
      </w:r>
    </w:p>
    <w:p w14:paraId="54D9BB5C" w14:textId="77777777" w:rsidR="005E7B73" w:rsidRPr="00A71B07" w:rsidRDefault="005E7B73" w:rsidP="00F56DA5">
      <w:pPr>
        <w:numPr>
          <w:ilvl w:val="1"/>
          <w:numId w:val="34"/>
        </w:numPr>
        <w:spacing w:before="90" w:after="90" w:line="240" w:lineRule="auto"/>
        <w:ind w:right="36"/>
        <w:jc w:val="both"/>
        <w:rPr>
          <w:rFonts w:ascii="Times New Roman" w:hAnsi="Times New Roman" w:cs="Times New Roman"/>
          <w:sz w:val="24"/>
          <w:szCs w:val="24"/>
        </w:rPr>
      </w:pPr>
      <w:r w:rsidRPr="00A71B07">
        <w:rPr>
          <w:rFonts w:ascii="Times New Roman" w:hAnsi="Times New Roman" w:cs="Times New Roman"/>
          <w:sz w:val="24"/>
          <w:szCs w:val="24"/>
        </w:rPr>
        <w:t>да проведе процедурите за обществени поръчки при спазване на законодателството, включително подзаконовите нормативни актове. В срок от един месец след подписване на договор по конкретната процедура, бенефициентът е длъжен да предостави цялата тръжна документация за осъществяване на последващ контрол върху обществените поръчки от страна на Програмния оператор, съгласно от Ръководството за бенефициенти;</w:t>
      </w:r>
    </w:p>
    <w:p w14:paraId="3FF5A5F8"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изпълнява проектните дейности с грижа, ефективност, прозрачност, добросъвестност и нулева толерантност към корупция, които са в съответствие с най-добрите практики в областта;</w:t>
      </w:r>
    </w:p>
    <w:p w14:paraId="4DECE400"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спазва всички периоди и срокове за отчитане на проектните дейности, подробно разписани в Ръководството за бенефициенти; </w:t>
      </w:r>
    </w:p>
    <w:p w14:paraId="13F3A3BA"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спазва всички условия за допустимост на разходите, подробно разписани в Ръководството за бенефициенти при изготвяне на отчетите за изпълнение на проект;</w:t>
      </w:r>
    </w:p>
    <w:p w14:paraId="04DCD43E"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е извършил първоначален контрол на представената в отчета документация, като гарантира, че разходите са допустими, необходими за изпълнение на проекта, платени, осчетоводени и са подкрепени от цялата налична техническа документация; </w:t>
      </w:r>
    </w:p>
    <w:p w14:paraId="26C6EE72"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поддържа счетоводна отчетност на аналитично ниво, по отношение на разходите, свързани с изпълнението на проекта, така че информацията да позволи лесното идентифициране и проследяване на разходите по проекта;</w:t>
      </w:r>
    </w:p>
    <w:p w14:paraId="38B64D6D"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осигури независим финансов одит на разходите по проекта;</w:t>
      </w:r>
    </w:p>
    <w:p w14:paraId="44C52969"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lastRenderedPageBreak/>
        <w:t>да уведоми Програмния оператор в разумен срок относно всички обстоятелства, които биха имали отрицателен или възпрепятстващ ефект и може да застрашат успешното изпълнение на проекта;</w:t>
      </w:r>
    </w:p>
    <w:p w14:paraId="5AD280AD"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спазва условията на Ръководството за бенефициенти за недопускането на нередности, включително такива, свързани с неговия партньор и изпълнителите по проекта. Бенефициентът е обект на проверки за нередности от страна на всички одитни органи;</w:t>
      </w:r>
    </w:p>
    <w:p w14:paraId="589F5D64"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докладва на Програмния оператор, съгласно Ръководството за бенефициенти, при съмнение за нередност или открита такава, извършена от изпълнител по проекта или от трети лица, участващи в изпълнението на дейности по проекта;</w:t>
      </w:r>
    </w:p>
    <w:p w14:paraId="74CE986C"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уведоми Програмния оператор в едномесечен срок за приключени одитни ангажименти от други одитни органи, различни от описаните в чл. 27. </w:t>
      </w:r>
    </w:p>
    <w:p w14:paraId="34BA51EF"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осъществява редовен контрол на проектния партньор, с цел удостоверяване степента на постигане на заложените индикатори и на приноса му за постигане целите на проекта; </w:t>
      </w:r>
    </w:p>
    <w:p w14:paraId="6AE60A79"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носи цялата отговорност по отношение на възможни щети, причинени от трети страни в процеса на изпълнение на проекта; </w:t>
      </w:r>
    </w:p>
    <w:p w14:paraId="162CBD32"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носи отговорност за връщане на средствата в случай на надплатени суми, неправомерно получени средства, допуснати и/или извършени нередности по проекта, имащи финансово изражение; </w:t>
      </w:r>
    </w:p>
    <w:p w14:paraId="4D62D6BE" w14:textId="269E5338"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изпълнява мерките за информация и публичност, съгласно глава VI.</w:t>
      </w:r>
      <w:r w:rsidR="00A71B07">
        <w:rPr>
          <w:rFonts w:ascii="Times New Roman" w:hAnsi="Times New Roman" w:cs="Times New Roman"/>
          <w:sz w:val="24"/>
          <w:szCs w:val="24"/>
        </w:rPr>
        <w:t xml:space="preserve"> “</w:t>
      </w:r>
      <w:r w:rsidRPr="00A71B07">
        <w:rPr>
          <w:rFonts w:ascii="Times New Roman" w:hAnsi="Times New Roman" w:cs="Times New Roman"/>
          <w:sz w:val="24"/>
          <w:szCs w:val="24"/>
        </w:rPr>
        <w:t>Информация и публичност</w:t>
      </w:r>
      <w:r w:rsidR="00A71B07">
        <w:rPr>
          <w:rFonts w:ascii="Times New Roman" w:hAnsi="Times New Roman" w:cs="Times New Roman"/>
          <w:sz w:val="24"/>
          <w:szCs w:val="24"/>
        </w:rPr>
        <w:t>”</w:t>
      </w:r>
      <w:r w:rsidRPr="00A71B07">
        <w:rPr>
          <w:rFonts w:ascii="Times New Roman" w:hAnsi="Times New Roman" w:cs="Times New Roman"/>
          <w:sz w:val="24"/>
          <w:szCs w:val="24"/>
        </w:rPr>
        <w:t xml:space="preserve"> от настоящия договор и подробно описани в Наръчника за комуникация и дизайн на Офиса на Финансовия механизъм (ОФМ), Ръководството за бенефициенти</w:t>
      </w:r>
      <w:r w:rsidR="00A71B07">
        <w:rPr>
          <w:rFonts w:ascii="Times New Roman" w:hAnsi="Times New Roman" w:cs="Times New Roman"/>
          <w:sz w:val="24"/>
          <w:szCs w:val="24"/>
        </w:rPr>
        <w:t xml:space="preserve"> и</w:t>
      </w:r>
      <w:r w:rsidRPr="00A71B07">
        <w:rPr>
          <w:rFonts w:ascii="Times New Roman" w:hAnsi="Times New Roman" w:cs="Times New Roman"/>
          <w:sz w:val="24"/>
          <w:szCs w:val="24"/>
        </w:rPr>
        <w:t xml:space="preserve"> Комуникационния план на проекта; </w:t>
      </w:r>
    </w:p>
    <w:p w14:paraId="63D51DF9"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поддържа архив с всички документи по договора за изпълнение на проекта, които трябва да се съхраняват в отделно досие на проекта, с надпис, съдържащ неговото наименование, включително копия от всички придружаващи и финансови документи за срок не по-малък от пет години от одобрението на окончателния доклад по проекта; </w:t>
      </w:r>
    </w:p>
    <w:p w14:paraId="01EBC954" w14:textId="1C3B0FEA"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осигурява достъп до помещенията и местата, в които се съхранява документацията по проекта и/или се изпълняват дейностите по проекта с цел мониторинг, проверки на място и одити, съгласно настоящия договор.</w:t>
      </w:r>
    </w:p>
    <w:p w14:paraId="4D975642" w14:textId="77777777" w:rsidR="005E7B73" w:rsidRPr="00A71B07" w:rsidRDefault="005E7B73" w:rsidP="00F56DA5">
      <w:pPr>
        <w:numPr>
          <w:ilvl w:val="1"/>
          <w:numId w:val="34"/>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събира, съхранява, обработва и предоставя лични данни за целите на изпълнение и отчитане на проектните дейности, отчитайки спецификите на Регламент (ЕС) 2016/679 от 27 април 2016 година на Европейския парламент и на Съвета (Общия регламент) и законодателството в областта. </w:t>
      </w:r>
    </w:p>
    <w:p w14:paraId="41D50B67" w14:textId="77777777" w:rsidR="005E7B73" w:rsidRPr="00A71B07" w:rsidRDefault="005E7B73" w:rsidP="00E31CFD">
      <w:pPr>
        <w:keepNext/>
        <w:spacing w:before="100" w:beforeAutospacing="1" w:after="100" w:afterAutospacing="1"/>
        <w:jc w:val="center"/>
        <w:rPr>
          <w:rFonts w:ascii="Times New Roman" w:hAnsi="Times New Roman" w:cs="Times New Roman"/>
          <w:sz w:val="24"/>
          <w:szCs w:val="24"/>
        </w:rPr>
      </w:pPr>
      <w:r w:rsidRPr="00A71B07">
        <w:rPr>
          <w:rFonts w:ascii="Times New Roman" w:hAnsi="Times New Roman" w:cs="Times New Roman"/>
          <w:b/>
          <w:sz w:val="24"/>
          <w:szCs w:val="24"/>
        </w:rPr>
        <w:t>V. ПРАВА И ЗАДЪЛЖЕНИЯ НА ПРОГРАМНИЯ</w:t>
      </w:r>
      <w:r w:rsidRPr="00A71B07">
        <w:rPr>
          <w:rFonts w:ascii="Times New Roman" w:hAnsi="Times New Roman" w:cs="Times New Roman"/>
          <w:sz w:val="24"/>
          <w:szCs w:val="24"/>
        </w:rPr>
        <w:t xml:space="preserve"> </w:t>
      </w:r>
      <w:r w:rsidRPr="00A71B07">
        <w:rPr>
          <w:rFonts w:ascii="Times New Roman" w:hAnsi="Times New Roman" w:cs="Times New Roman"/>
          <w:b/>
          <w:sz w:val="24"/>
          <w:szCs w:val="24"/>
        </w:rPr>
        <w:t>ОПЕРАТОР</w:t>
      </w:r>
    </w:p>
    <w:p w14:paraId="25234EB4" w14:textId="77777777" w:rsidR="005E7B73" w:rsidRPr="00A71B07" w:rsidRDefault="005E7B73" w:rsidP="00E31CFD">
      <w:pPr>
        <w:keepNext/>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Програмният оператор има право:</w:t>
      </w:r>
    </w:p>
    <w:p w14:paraId="568F1286" w14:textId="77777777" w:rsidR="005E7B73" w:rsidRPr="00A71B07" w:rsidRDefault="005E7B73" w:rsidP="00F56DA5">
      <w:pPr>
        <w:numPr>
          <w:ilvl w:val="1"/>
          <w:numId w:val="35"/>
        </w:numPr>
        <w:tabs>
          <w:tab w:val="left" w:pos="81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изисква допълнителна информация от Бенефициента, касаеща изпълнението на проекта;</w:t>
      </w:r>
    </w:p>
    <w:p w14:paraId="49C6954A" w14:textId="77777777" w:rsidR="005E7B73" w:rsidRPr="00A71B07" w:rsidRDefault="005E7B73" w:rsidP="00F56DA5">
      <w:pPr>
        <w:numPr>
          <w:ilvl w:val="1"/>
          <w:numId w:val="35"/>
        </w:numPr>
        <w:tabs>
          <w:tab w:val="left" w:pos="81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одобри или да не одобри поискани промени от страна на Бенефициента;</w:t>
      </w:r>
    </w:p>
    <w:p w14:paraId="625A2653" w14:textId="77777777" w:rsidR="005E7B73" w:rsidRPr="00A71B07" w:rsidRDefault="005E7B73" w:rsidP="00F56DA5">
      <w:pPr>
        <w:numPr>
          <w:ilvl w:val="1"/>
          <w:numId w:val="35"/>
        </w:numPr>
        <w:tabs>
          <w:tab w:val="left" w:pos="81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lastRenderedPageBreak/>
        <w:t>да поиска провеждане на периодични срещи с Бенефициента за отчитане на напредъка по проекта;</w:t>
      </w:r>
    </w:p>
    <w:p w14:paraId="377D3451" w14:textId="77777777" w:rsidR="005E7B73" w:rsidRPr="00A71B07" w:rsidRDefault="005E7B73" w:rsidP="00F56DA5">
      <w:pPr>
        <w:numPr>
          <w:ilvl w:val="1"/>
          <w:numId w:val="35"/>
        </w:numPr>
        <w:tabs>
          <w:tab w:val="left" w:pos="81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извършва мониторинг и проверки на място без предизвестие;</w:t>
      </w:r>
    </w:p>
    <w:p w14:paraId="594CCC0F" w14:textId="5D5D74B3" w:rsidR="005E7B73" w:rsidRPr="00A71B07" w:rsidRDefault="005E7B73" w:rsidP="00F56DA5">
      <w:pPr>
        <w:numPr>
          <w:ilvl w:val="1"/>
          <w:numId w:val="35"/>
        </w:numPr>
        <w:tabs>
          <w:tab w:val="left" w:pos="81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прекъсне временно плащанията по договора за изпълнение на проекта без да изплаща каквито и да било обезщетения в случаите, когато са налице условията за преустановяване на плащанията, посочени в глава VIII. </w:t>
      </w:r>
      <w:r w:rsidR="00C00A20" w:rsidRPr="00A71B07">
        <w:rPr>
          <w:rFonts w:ascii="Times New Roman" w:hAnsi="Times New Roman" w:cs="Times New Roman"/>
          <w:sz w:val="24"/>
          <w:szCs w:val="24"/>
          <w:lang w:val="bg-BG"/>
        </w:rPr>
        <w:t>„</w:t>
      </w:r>
      <w:r w:rsidRPr="00A71B07">
        <w:rPr>
          <w:rFonts w:ascii="Times New Roman" w:hAnsi="Times New Roman" w:cs="Times New Roman"/>
          <w:sz w:val="24"/>
          <w:szCs w:val="24"/>
        </w:rPr>
        <w:t>Спиране на плащанията</w:t>
      </w:r>
      <w:r w:rsidR="00C00A20" w:rsidRPr="00A71B07">
        <w:rPr>
          <w:rFonts w:ascii="Times New Roman" w:hAnsi="Times New Roman" w:cs="Times New Roman"/>
          <w:sz w:val="24"/>
          <w:szCs w:val="24"/>
          <w:lang w:val="bg-BG"/>
        </w:rPr>
        <w:t>“</w:t>
      </w:r>
      <w:r w:rsidRPr="00A71B07">
        <w:rPr>
          <w:rFonts w:ascii="Times New Roman" w:hAnsi="Times New Roman" w:cs="Times New Roman"/>
          <w:sz w:val="24"/>
          <w:szCs w:val="24"/>
        </w:rPr>
        <w:t xml:space="preserve"> от настоящия договор;</w:t>
      </w:r>
    </w:p>
    <w:p w14:paraId="723D43F9" w14:textId="71168C79" w:rsidR="005E7B73" w:rsidRPr="00A71B07" w:rsidRDefault="005E7B73" w:rsidP="00F56DA5">
      <w:pPr>
        <w:numPr>
          <w:ilvl w:val="1"/>
          <w:numId w:val="35"/>
        </w:numPr>
        <w:tabs>
          <w:tab w:val="left" w:pos="81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прекрати изпълнението по договора при условията на глава X. </w:t>
      </w:r>
      <w:r w:rsidR="00A71B07">
        <w:rPr>
          <w:rFonts w:ascii="Times New Roman" w:hAnsi="Times New Roman" w:cs="Times New Roman"/>
          <w:sz w:val="24"/>
          <w:szCs w:val="24"/>
        </w:rPr>
        <w:t>“</w:t>
      </w:r>
      <w:r w:rsidRPr="00A71B07">
        <w:rPr>
          <w:rFonts w:ascii="Times New Roman" w:hAnsi="Times New Roman" w:cs="Times New Roman"/>
          <w:sz w:val="24"/>
          <w:szCs w:val="24"/>
        </w:rPr>
        <w:t>Прекратяване на договора</w:t>
      </w:r>
      <w:r w:rsidR="00A71B07">
        <w:rPr>
          <w:rFonts w:ascii="Times New Roman" w:hAnsi="Times New Roman" w:cs="Times New Roman"/>
          <w:sz w:val="24"/>
          <w:szCs w:val="24"/>
        </w:rPr>
        <w:t>”</w:t>
      </w:r>
      <w:r w:rsidRPr="00A71B07">
        <w:rPr>
          <w:rFonts w:ascii="Times New Roman" w:hAnsi="Times New Roman" w:cs="Times New Roman"/>
          <w:sz w:val="24"/>
          <w:szCs w:val="24"/>
        </w:rPr>
        <w:t xml:space="preserve"> от настоящия договор;</w:t>
      </w:r>
    </w:p>
    <w:p w14:paraId="33659035" w14:textId="77777777" w:rsidR="005E7B73" w:rsidRPr="00A71B07" w:rsidRDefault="005E7B73" w:rsidP="00F56DA5">
      <w:pPr>
        <w:numPr>
          <w:ilvl w:val="1"/>
          <w:numId w:val="35"/>
        </w:numPr>
        <w:tabs>
          <w:tab w:val="left" w:pos="81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поиска доброволно възстановяване на средства от страна на Бенефициента в случаите на надплатени суми, неправомерно получени средства, допуснати и/или извършени нередности по проекта, които имат финансово изражение и са констатирани от страна на Програмния оператор, одитиращите институции, мониторингови експерти и др.</w:t>
      </w:r>
    </w:p>
    <w:p w14:paraId="5A5A18B2" w14:textId="4789FAEC" w:rsidR="005E7B73" w:rsidRPr="00A71B07" w:rsidRDefault="00C43251" w:rsidP="00F56DA5">
      <w:pPr>
        <w:numPr>
          <w:ilvl w:val="1"/>
          <w:numId w:val="35"/>
        </w:numPr>
        <w:tabs>
          <w:tab w:val="left" w:pos="81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в </w:t>
      </w:r>
      <w:r w:rsidR="005E7B73" w:rsidRPr="00A71B07">
        <w:rPr>
          <w:rFonts w:ascii="Times New Roman" w:hAnsi="Times New Roman" w:cs="Times New Roman"/>
          <w:sz w:val="24"/>
          <w:szCs w:val="24"/>
        </w:rPr>
        <w:t>случай че Бенефициентът не изпълни задълженията си по чл. 20.15, ПО има право да приспадне дължимите суми при следващи плащания или, ако няма такива, да предприеме действия за тяхното събиране съгласно чл. 3, ал. 1, т. 3 от Закона за НАП или по съдебен ред.</w:t>
      </w:r>
    </w:p>
    <w:p w14:paraId="4D723D87"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Програмният оператор е длъжен:</w:t>
      </w:r>
    </w:p>
    <w:p w14:paraId="32AF4E38" w14:textId="777777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извършва авансово, междинни и окончателно плащания въз основа на одобрен от ПО междинен/финален отчет по проект и представено искане за плащане от Бенефициента, съгласно чл. 14 от настоящия договор;</w:t>
      </w:r>
    </w:p>
    <w:p w14:paraId="0A587C95" w14:textId="777777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извършва верификация на представените междинни и финален отчети от страна на Бенефициента;</w:t>
      </w:r>
    </w:p>
    <w:p w14:paraId="7FB0297B" w14:textId="777777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контролира изпълнението на проекта чрез провеждане на периодичен мониторинг и проверки на място;</w:t>
      </w:r>
    </w:p>
    <w:p w14:paraId="24344D38" w14:textId="777777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осъществява последващ контрол върху процедурите за провеждане на обществени поръчки; </w:t>
      </w:r>
    </w:p>
    <w:p w14:paraId="058328CD" w14:textId="1A440CBA"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информира своевременно Бенефициента за възникнали промени в изискванията на Офиса на Финансовия механизъм и страните-донори, Програмния оператор, Националното координационно звено при Министерски съвет и </w:t>
      </w:r>
      <w:r w:rsidR="009F004F" w:rsidRPr="00A71B07">
        <w:rPr>
          <w:rFonts w:ascii="Times New Roman" w:hAnsi="Times New Roman" w:cs="Times New Roman"/>
          <w:sz w:val="24"/>
          <w:szCs w:val="24"/>
          <w:lang w:val="bg-BG"/>
        </w:rPr>
        <w:t xml:space="preserve">Дирекция </w:t>
      </w:r>
      <w:r w:rsidR="00A71B07">
        <w:rPr>
          <w:rFonts w:ascii="Times New Roman" w:hAnsi="Times New Roman" w:cs="Times New Roman"/>
          <w:sz w:val="24"/>
          <w:szCs w:val="24"/>
        </w:rPr>
        <w:t>“</w:t>
      </w:r>
      <w:r w:rsidRPr="00A71B07">
        <w:rPr>
          <w:rFonts w:ascii="Times New Roman" w:hAnsi="Times New Roman" w:cs="Times New Roman"/>
          <w:sz w:val="24"/>
          <w:szCs w:val="24"/>
        </w:rPr>
        <w:t>Национален фонд</w:t>
      </w:r>
      <w:r w:rsidR="00A71B07">
        <w:rPr>
          <w:rFonts w:ascii="Times New Roman" w:hAnsi="Times New Roman" w:cs="Times New Roman"/>
          <w:sz w:val="24"/>
          <w:szCs w:val="24"/>
        </w:rPr>
        <w:t>”</w:t>
      </w:r>
      <w:r w:rsidRPr="00A71B07">
        <w:rPr>
          <w:rFonts w:ascii="Times New Roman" w:hAnsi="Times New Roman" w:cs="Times New Roman"/>
          <w:sz w:val="24"/>
          <w:szCs w:val="24"/>
        </w:rPr>
        <w:t xml:space="preserve"> при Министерство на финансите, по отношение на отделни аспекти и/или етапи от изпълнението на програмата; </w:t>
      </w:r>
    </w:p>
    <w:p w14:paraId="13C0F094" w14:textId="59468F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оказва съдействие на Бенефициента с оглед успешното управление на проекта, включително при необходимост от консултиране с Офиса на Финансовия механизъм, Националното координационно звено при Министерски съвет и </w:t>
      </w:r>
      <w:r w:rsidR="008D5529" w:rsidRPr="00A71B07">
        <w:rPr>
          <w:rFonts w:ascii="Times New Roman" w:hAnsi="Times New Roman" w:cs="Times New Roman"/>
          <w:sz w:val="24"/>
          <w:szCs w:val="24"/>
          <w:lang w:val="bg-BG"/>
        </w:rPr>
        <w:t xml:space="preserve">Дирекция </w:t>
      </w:r>
      <w:r w:rsidRPr="00A71B07">
        <w:rPr>
          <w:rFonts w:ascii="Times New Roman" w:hAnsi="Times New Roman" w:cs="Times New Roman"/>
          <w:sz w:val="24"/>
          <w:szCs w:val="24"/>
        </w:rPr>
        <w:t xml:space="preserve">Национален фонд при Министерство на финансите по възникнали специфични въпроси, свързани с изпълнението на проекта; </w:t>
      </w:r>
    </w:p>
    <w:p w14:paraId="6BDA28C4" w14:textId="777777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да организира провеждане на периодични срещи за отчитане на напредъка по проекта при искане от страна на Бенефициента; </w:t>
      </w:r>
    </w:p>
    <w:p w14:paraId="2B5AE097" w14:textId="777777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поддържа актуална информация, публикувана на интернет страницата на програмата към Единния информационен портал и в социалните мрежи;</w:t>
      </w:r>
    </w:p>
    <w:p w14:paraId="5866BE38" w14:textId="777777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lastRenderedPageBreak/>
        <w:t>при констатиране на действителен случай на нередност, във връзка с изпълнението на проекта, да регистрира и разследва нередността и да излезе със становище по отношение последващи действия;</w:t>
      </w:r>
    </w:p>
    <w:p w14:paraId="789C617A" w14:textId="77777777" w:rsidR="005E7B73" w:rsidRPr="00A71B07" w:rsidRDefault="005E7B73" w:rsidP="00F56DA5">
      <w:pPr>
        <w:numPr>
          <w:ilvl w:val="1"/>
          <w:numId w:val="36"/>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да съхранява документацията, във връзка с изпълнението на проекта за срок от поне три години след одобрението на окончателния доклад по Програмата, съгласно чл. 9.8.3 от Регламента.</w:t>
      </w:r>
    </w:p>
    <w:p w14:paraId="22547E2F" w14:textId="77777777" w:rsidR="005E7B73" w:rsidRPr="00A71B07" w:rsidRDefault="005E7B73" w:rsidP="005E7B73">
      <w:pPr>
        <w:spacing w:before="100" w:beforeAutospacing="1" w:after="100" w:afterAutospacing="1"/>
        <w:jc w:val="center"/>
        <w:rPr>
          <w:rFonts w:ascii="Times New Roman" w:hAnsi="Times New Roman" w:cs="Times New Roman"/>
          <w:b/>
          <w:sz w:val="24"/>
          <w:szCs w:val="24"/>
        </w:rPr>
      </w:pPr>
      <w:r w:rsidRPr="00A71B07">
        <w:rPr>
          <w:rFonts w:ascii="Times New Roman" w:hAnsi="Times New Roman" w:cs="Times New Roman"/>
          <w:b/>
          <w:sz w:val="24"/>
          <w:szCs w:val="24"/>
        </w:rPr>
        <w:t>VI. ИНФОРМАЦИЯ И ПУБЛИЧНОСТ</w:t>
      </w:r>
    </w:p>
    <w:p w14:paraId="1E79841A"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При изпълнението на проектните дейности, Бенефициентът е длъжен да изпълнява мерки по информация и публичност с </w:t>
      </w:r>
      <w:r w:rsidRPr="00A71B07">
        <w:rPr>
          <w:rFonts w:ascii="Times New Roman" w:hAnsi="Times New Roman" w:cs="Times New Roman"/>
          <w:color w:val="222222"/>
          <w:sz w:val="24"/>
          <w:szCs w:val="24"/>
        </w:rPr>
        <w:t>цел да повиши осведомеността за съществуването и целите</w:t>
      </w:r>
      <w:r w:rsidRPr="00A71B07">
        <w:rPr>
          <w:rFonts w:ascii="Times New Roman" w:hAnsi="Times New Roman" w:cs="Times New Roman"/>
          <w:sz w:val="24"/>
          <w:szCs w:val="24"/>
        </w:rPr>
        <w:t xml:space="preserve"> на ФМ на ЕИП на широката общественост, съгласно изискванията на Наръчника за комуникация и дизайн на ОФМ, Ръководството за бенефициенти и конкретния Комуникационен план на проекта, като:</w:t>
      </w:r>
    </w:p>
    <w:p w14:paraId="36CDA7AC" w14:textId="77777777" w:rsidR="005E7B73" w:rsidRPr="00A71B07" w:rsidRDefault="005E7B73" w:rsidP="00F56DA5">
      <w:pPr>
        <w:numPr>
          <w:ilvl w:val="1"/>
          <w:numId w:val="37"/>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за проекти с обща стойност над 500 000 евро, бенефициентът трябва да изпълни минимум три </w:t>
      </w:r>
      <w:r w:rsidRPr="00A71B07">
        <w:rPr>
          <w:rFonts w:ascii="Times New Roman" w:hAnsi="Times New Roman" w:cs="Times New Roman"/>
          <w:color w:val="222222"/>
          <w:sz w:val="24"/>
          <w:szCs w:val="24"/>
        </w:rPr>
        <w:t>информационни събития за напредъка, постиженията и резултатите в проекта, като например семинар или конференция със заинтересовани страни, конференция или пресконференция, включително дейности при стартиране и/или приключване на проекта</w:t>
      </w:r>
      <w:r w:rsidRPr="00A71B07">
        <w:rPr>
          <w:rFonts w:ascii="Times New Roman" w:hAnsi="Times New Roman" w:cs="Times New Roman"/>
          <w:sz w:val="24"/>
          <w:szCs w:val="24"/>
        </w:rPr>
        <w:t>. За проекти с обща стойност под 500 000 евро са достатъчни две информационни събития;</w:t>
      </w:r>
    </w:p>
    <w:p w14:paraId="0AA63D3E" w14:textId="77777777" w:rsidR="005E7B73" w:rsidRPr="00A71B07" w:rsidRDefault="005E7B73" w:rsidP="00F56DA5">
      <w:pPr>
        <w:numPr>
          <w:ilvl w:val="1"/>
          <w:numId w:val="37"/>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color w:val="222222"/>
          <w:sz w:val="24"/>
          <w:szCs w:val="24"/>
        </w:rPr>
        <w:t>всички проекти, които получават минимална подкрепа от 150 000 евро и/или изпълняват проекта с партньор от страните-донори, трябва да имат специален двуезичен уебсайт на проекта с актуална информация задължително на английски и български език. За проекти под 150 000 евро е необходимо да има специална уеб страница към съществуващия уебсайт на организацията с връзка между страниците. Информацията за проекта трябва редовно да се актуализира на български и английски език;</w:t>
      </w:r>
    </w:p>
    <w:p w14:paraId="26881924" w14:textId="77777777" w:rsidR="005E7B73" w:rsidRPr="00A71B07" w:rsidRDefault="005E7B73" w:rsidP="00F56DA5">
      <w:pPr>
        <w:numPr>
          <w:ilvl w:val="1"/>
          <w:numId w:val="37"/>
        </w:numPr>
        <w:suppressAutoHyphens/>
        <w:spacing w:before="90" w:after="90" w:line="240" w:lineRule="auto"/>
        <w:jc w:val="both"/>
        <w:rPr>
          <w:rFonts w:ascii="Times New Roman" w:hAnsi="Times New Roman" w:cs="Times New Roman"/>
          <w:color w:val="222222"/>
          <w:sz w:val="24"/>
          <w:szCs w:val="24"/>
        </w:rPr>
      </w:pPr>
      <w:r w:rsidRPr="00A71B07">
        <w:rPr>
          <w:rFonts w:ascii="Times New Roman" w:hAnsi="Times New Roman" w:cs="Times New Roman"/>
          <w:color w:val="222222"/>
          <w:sz w:val="24"/>
          <w:szCs w:val="24"/>
        </w:rPr>
        <w:t>информацията в интернет трябва да включва данни за проекта, неговия напредък, постижения и резултати, сътрудничество с партньорите от Исландия, Лихтенщайн и/или Норвегия, снимки от дейности и събития, както и ясна информация за финансирането от Програмата и ФМ на ЕИП;</w:t>
      </w:r>
    </w:p>
    <w:p w14:paraId="4E393499" w14:textId="77777777" w:rsidR="005E7B73" w:rsidRPr="00A71B07" w:rsidRDefault="005E7B73" w:rsidP="00F56DA5">
      <w:pPr>
        <w:numPr>
          <w:ilvl w:val="1"/>
          <w:numId w:val="37"/>
        </w:numPr>
        <w:suppressAutoHyphens/>
        <w:spacing w:before="90" w:after="90" w:line="240" w:lineRule="auto"/>
        <w:jc w:val="both"/>
        <w:rPr>
          <w:rFonts w:ascii="Times New Roman" w:hAnsi="Times New Roman" w:cs="Times New Roman"/>
          <w:color w:val="222222"/>
          <w:sz w:val="24"/>
          <w:szCs w:val="24"/>
        </w:rPr>
      </w:pPr>
      <w:r w:rsidRPr="00A71B07">
        <w:rPr>
          <w:rFonts w:ascii="Times New Roman" w:hAnsi="Times New Roman" w:cs="Times New Roman"/>
          <w:color w:val="222222"/>
          <w:sz w:val="24"/>
          <w:szCs w:val="24"/>
        </w:rPr>
        <w:t xml:space="preserve">Бенефициентът изготвя и разпространява информационни материали по негова преценка, така че да достигнат до най-широк кръг хора, </w:t>
      </w:r>
      <w:r w:rsidRPr="00A71B07">
        <w:rPr>
          <w:rFonts w:ascii="Times New Roman" w:hAnsi="Times New Roman" w:cs="Times New Roman"/>
          <w:sz w:val="24"/>
          <w:szCs w:val="24"/>
        </w:rPr>
        <w:t xml:space="preserve">с </w:t>
      </w:r>
      <w:r w:rsidRPr="00A71B07">
        <w:rPr>
          <w:rFonts w:ascii="Times New Roman" w:hAnsi="Times New Roman" w:cs="Times New Roman"/>
          <w:color w:val="222222"/>
          <w:sz w:val="24"/>
          <w:szCs w:val="24"/>
        </w:rPr>
        <w:t>цел да повиши осведомеността за съществуването, финансирането и целите</w:t>
      </w:r>
      <w:r w:rsidRPr="00A71B07">
        <w:rPr>
          <w:rFonts w:ascii="Times New Roman" w:hAnsi="Times New Roman" w:cs="Times New Roman"/>
          <w:sz w:val="24"/>
          <w:szCs w:val="24"/>
        </w:rPr>
        <w:t xml:space="preserve"> на ФМ на ЕИП, при спазване изискванията на Наръчника за комуникация и дизайн на ОФМ</w:t>
      </w:r>
      <w:r w:rsidRPr="00A71B07">
        <w:rPr>
          <w:rFonts w:ascii="Times New Roman" w:hAnsi="Times New Roman" w:cs="Times New Roman"/>
          <w:color w:val="222222"/>
          <w:sz w:val="24"/>
          <w:szCs w:val="24"/>
        </w:rPr>
        <w:t>;</w:t>
      </w:r>
    </w:p>
    <w:p w14:paraId="03A3A61B" w14:textId="77777777" w:rsidR="005E7B73" w:rsidRPr="00A71B07" w:rsidRDefault="005E7B73" w:rsidP="00F56DA5">
      <w:pPr>
        <w:numPr>
          <w:ilvl w:val="1"/>
          <w:numId w:val="37"/>
        </w:numPr>
        <w:suppressAutoHyphens/>
        <w:spacing w:before="90" w:after="90" w:line="240" w:lineRule="auto"/>
        <w:jc w:val="both"/>
        <w:rPr>
          <w:rFonts w:ascii="Times New Roman" w:hAnsi="Times New Roman" w:cs="Times New Roman"/>
          <w:color w:val="222222"/>
          <w:sz w:val="24"/>
          <w:szCs w:val="24"/>
        </w:rPr>
      </w:pPr>
      <w:r w:rsidRPr="00A71B07">
        <w:rPr>
          <w:rFonts w:ascii="Times New Roman" w:hAnsi="Times New Roman" w:cs="Times New Roman"/>
          <w:color w:val="222222"/>
          <w:sz w:val="24"/>
          <w:szCs w:val="24"/>
        </w:rPr>
        <w:t>при общ размер на договора над 50 000 евро и финансиране на физически обект и дейност по СМР, бенефициентът е длъжен да поставя билборд на мястото на всяка дейност в съответствие с изискванията на Наръчника за комуникация и дизайн на ОФМ;</w:t>
      </w:r>
    </w:p>
    <w:p w14:paraId="38280917" w14:textId="77777777" w:rsidR="005E7B73" w:rsidRPr="00A71B07" w:rsidRDefault="005E7B73" w:rsidP="00F56DA5">
      <w:pPr>
        <w:numPr>
          <w:ilvl w:val="1"/>
          <w:numId w:val="37"/>
        </w:numPr>
        <w:suppressAutoHyphens/>
        <w:spacing w:before="90" w:after="90" w:line="240" w:lineRule="auto"/>
        <w:jc w:val="both"/>
        <w:rPr>
          <w:rFonts w:ascii="Times New Roman" w:hAnsi="Times New Roman" w:cs="Times New Roman"/>
          <w:color w:val="222222"/>
          <w:sz w:val="24"/>
          <w:szCs w:val="24"/>
        </w:rPr>
      </w:pPr>
      <w:r w:rsidRPr="00A71B07">
        <w:rPr>
          <w:rFonts w:ascii="Times New Roman" w:hAnsi="Times New Roman" w:cs="Times New Roman"/>
          <w:color w:val="222222"/>
          <w:sz w:val="24"/>
          <w:szCs w:val="24"/>
        </w:rPr>
        <w:t xml:space="preserve">билбордът се заменя с постоянна възпоменателна плака, която е добре видима, с достатъчно голям размер и е в съответствие с Наръчника за комуникация и дизайн на ОФМ в срок не по-късно от шест месеца след завършване на проекта и/или СМР. </w:t>
      </w:r>
    </w:p>
    <w:p w14:paraId="72F1826E" w14:textId="0EDA1A07" w:rsidR="005E7B73" w:rsidRPr="00A71B07" w:rsidRDefault="005E7B73" w:rsidP="00F56DA5">
      <w:pPr>
        <w:numPr>
          <w:ilvl w:val="1"/>
          <w:numId w:val="37"/>
        </w:numPr>
        <w:suppressAutoHyphens/>
        <w:spacing w:before="90" w:after="90" w:line="240" w:lineRule="auto"/>
        <w:jc w:val="both"/>
        <w:rPr>
          <w:rFonts w:ascii="Times New Roman" w:hAnsi="Times New Roman" w:cs="Times New Roman"/>
          <w:b/>
          <w:bCs/>
          <w:sz w:val="24"/>
          <w:szCs w:val="24"/>
        </w:rPr>
      </w:pPr>
      <w:r w:rsidRPr="00A71B07">
        <w:rPr>
          <w:rFonts w:ascii="Times New Roman" w:hAnsi="Times New Roman" w:cs="Times New Roman"/>
          <w:color w:val="222222"/>
          <w:sz w:val="24"/>
          <w:szCs w:val="24"/>
        </w:rPr>
        <w:t xml:space="preserve">всички информационни и комуникационни материали, свързани с грантовете от ФМ на ЕИП, трябва да бъдат в съответствие с Наръчника за комуникация и дизайн </w:t>
      </w:r>
      <w:r w:rsidRPr="00A71B07">
        <w:rPr>
          <w:rFonts w:ascii="Times New Roman" w:hAnsi="Times New Roman" w:cs="Times New Roman"/>
          <w:color w:val="222222"/>
          <w:sz w:val="24"/>
          <w:szCs w:val="24"/>
        </w:rPr>
        <w:lastRenderedPageBreak/>
        <w:t xml:space="preserve">на ОФМ. Наръчникът предоставя подробни технически изисквания по отношение на използването на лога, както и вида на билбордовете, </w:t>
      </w:r>
      <w:r w:rsidR="00605F11" w:rsidRPr="00A71B07">
        <w:rPr>
          <w:rFonts w:ascii="Times New Roman" w:hAnsi="Times New Roman" w:cs="Times New Roman"/>
          <w:color w:val="222222"/>
          <w:sz w:val="24"/>
          <w:szCs w:val="24"/>
          <w:lang w:val="bg-BG"/>
        </w:rPr>
        <w:t xml:space="preserve">информационни </w:t>
      </w:r>
      <w:r w:rsidR="00FE3889" w:rsidRPr="00A71B07">
        <w:rPr>
          <w:rFonts w:ascii="Times New Roman" w:hAnsi="Times New Roman" w:cs="Times New Roman"/>
          <w:color w:val="222222"/>
          <w:sz w:val="24"/>
          <w:szCs w:val="24"/>
          <w:lang w:val="bg-BG"/>
        </w:rPr>
        <w:t>табели/</w:t>
      </w:r>
      <w:r w:rsidR="00605F11" w:rsidRPr="00A71B07">
        <w:rPr>
          <w:rFonts w:ascii="Times New Roman" w:hAnsi="Times New Roman" w:cs="Times New Roman"/>
          <w:color w:val="222222"/>
          <w:sz w:val="24"/>
          <w:szCs w:val="24"/>
          <w:lang w:val="bg-BG"/>
        </w:rPr>
        <w:t>плочи</w:t>
      </w:r>
      <w:r w:rsidRPr="00A71B07">
        <w:rPr>
          <w:rFonts w:ascii="Times New Roman" w:hAnsi="Times New Roman" w:cs="Times New Roman"/>
          <w:color w:val="222222"/>
          <w:sz w:val="24"/>
          <w:szCs w:val="24"/>
        </w:rPr>
        <w:t>, плакатите, публикациите, уеб присъствието и аудиовизуалните материали.</w:t>
      </w:r>
    </w:p>
    <w:p w14:paraId="3625B650" w14:textId="3C8EF392" w:rsidR="005E7B73" w:rsidRPr="00A71B07" w:rsidRDefault="005E7B73" w:rsidP="00764637">
      <w:pPr>
        <w:spacing w:before="100" w:beforeAutospacing="1" w:after="100" w:afterAutospacing="1" w:line="240" w:lineRule="auto"/>
        <w:jc w:val="center"/>
        <w:rPr>
          <w:rFonts w:ascii="Times New Roman" w:hAnsi="Times New Roman" w:cs="Times New Roman"/>
          <w:b/>
          <w:sz w:val="24"/>
          <w:szCs w:val="24"/>
        </w:rPr>
      </w:pPr>
      <w:r w:rsidRPr="00A71B07">
        <w:rPr>
          <w:rFonts w:ascii="Times New Roman" w:hAnsi="Times New Roman" w:cs="Times New Roman"/>
          <w:b/>
          <w:sz w:val="24"/>
          <w:szCs w:val="24"/>
        </w:rPr>
        <w:t>VII</w:t>
      </w:r>
      <w:r w:rsidRPr="00A71B07">
        <w:rPr>
          <w:rFonts w:ascii="Times New Roman" w:hAnsi="Times New Roman" w:cs="Times New Roman"/>
          <w:sz w:val="24"/>
          <w:szCs w:val="24"/>
        </w:rPr>
        <w:t xml:space="preserve">. </w:t>
      </w:r>
      <w:r w:rsidRPr="00A71B07">
        <w:rPr>
          <w:rFonts w:ascii="Times New Roman" w:hAnsi="Times New Roman" w:cs="Times New Roman"/>
          <w:b/>
          <w:sz w:val="24"/>
          <w:szCs w:val="24"/>
        </w:rPr>
        <w:t>ПРЕДВАРИТЕЛЕН, ТЕКУЩ И</w:t>
      </w:r>
      <w:r w:rsidRPr="00A71B07">
        <w:rPr>
          <w:rFonts w:ascii="Times New Roman" w:hAnsi="Times New Roman" w:cs="Times New Roman"/>
          <w:sz w:val="24"/>
          <w:szCs w:val="24"/>
        </w:rPr>
        <w:t xml:space="preserve"> </w:t>
      </w:r>
      <w:r w:rsidR="00D67201">
        <w:rPr>
          <w:rFonts w:ascii="Times New Roman" w:hAnsi="Times New Roman" w:cs="Times New Roman"/>
          <w:b/>
          <w:sz w:val="24"/>
          <w:szCs w:val="24"/>
        </w:rPr>
        <w:t xml:space="preserve">ПОСЛЕДВАЩ КОНТРОЛ. </w:t>
      </w:r>
      <w:r w:rsidRPr="00A71B07">
        <w:rPr>
          <w:rFonts w:ascii="Times New Roman" w:hAnsi="Times New Roman" w:cs="Times New Roman"/>
          <w:b/>
          <w:sz w:val="24"/>
          <w:szCs w:val="24"/>
        </w:rPr>
        <w:t>НЕРЕДНОСТИ.</w:t>
      </w:r>
      <w:r w:rsidR="00BE62A8" w:rsidRPr="00A71B07">
        <w:rPr>
          <w:rFonts w:ascii="Times New Roman" w:hAnsi="Times New Roman" w:cs="Times New Roman"/>
          <w:b/>
          <w:sz w:val="24"/>
          <w:szCs w:val="24"/>
        </w:rPr>
        <w:t xml:space="preserve"> </w:t>
      </w:r>
      <w:r w:rsidRPr="00A71B07">
        <w:rPr>
          <w:rFonts w:ascii="Times New Roman" w:hAnsi="Times New Roman" w:cs="Times New Roman"/>
          <w:b/>
          <w:sz w:val="24"/>
          <w:szCs w:val="24"/>
        </w:rPr>
        <w:t>ФИНАНСОВИ КОРЕКЦИИ.</w:t>
      </w:r>
    </w:p>
    <w:p w14:paraId="5FCFFABF"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Текущият и последващият контрол представляват осъществяване на документална проверка (верифициране), проверки на място, мониторингови посещения и одити.</w:t>
      </w:r>
    </w:p>
    <w:p w14:paraId="48D34981"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Контролът може да бъде осъществяван на място при Бенефициента и/или партньора и на мястото на изпълнение на дейностите по проекта.</w:t>
      </w:r>
    </w:p>
    <w:p w14:paraId="6CB7A4B7"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 Програмният оператор уведомява писмено Бенефициента за планираните проверки до десет работни дни преди всяко посещение.</w:t>
      </w:r>
    </w:p>
    <w:p w14:paraId="5C36EBED"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Бенефициентът подлежи на всички описани видове контрол от страна на ПО, НКЗ, ИА ОСЕС, КФМ, Борд на одиторите на ЕАСТ и външни одитни фирми, наети от КФМ, ОФМ, ПО и т.н.</w:t>
      </w:r>
    </w:p>
    <w:p w14:paraId="4205CF38" w14:textId="62BFECA6"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w:t>
      </w:r>
      <w:r w:rsidR="00AE6F73" w:rsidRPr="00A71B07">
        <w:rPr>
          <w:rFonts w:ascii="Times New Roman" w:hAnsi="Times New Roman" w:cs="Times New Roman"/>
          <w:sz w:val="24"/>
          <w:szCs w:val="24"/>
          <w:lang w:val="bg-BG"/>
        </w:rPr>
        <w:t xml:space="preserve">оследващ контрол </w:t>
      </w:r>
      <w:r w:rsidR="00AE6F73" w:rsidRPr="00A71B07">
        <w:rPr>
          <w:rFonts w:ascii="Times New Roman" w:hAnsi="Times New Roman" w:cs="Times New Roman"/>
          <w:sz w:val="24"/>
          <w:szCs w:val="24"/>
        </w:rPr>
        <w:t>(</w:t>
      </w:r>
      <w:r w:rsidR="00AE6F73" w:rsidRPr="00A71B07">
        <w:rPr>
          <w:rFonts w:ascii="Times New Roman" w:hAnsi="Times New Roman" w:cs="Times New Roman"/>
          <w:sz w:val="24"/>
          <w:szCs w:val="24"/>
          <w:lang w:val="bg-BG"/>
        </w:rPr>
        <w:t>мониторинг, одит, проверки на място</w:t>
      </w:r>
      <w:r w:rsidR="00AE6F73" w:rsidRPr="00A71B07">
        <w:rPr>
          <w:rFonts w:ascii="Times New Roman" w:hAnsi="Times New Roman" w:cs="Times New Roman"/>
          <w:sz w:val="24"/>
          <w:szCs w:val="24"/>
        </w:rPr>
        <w:t>)</w:t>
      </w:r>
      <w:r w:rsidRPr="00A71B07">
        <w:rPr>
          <w:rFonts w:ascii="Times New Roman" w:hAnsi="Times New Roman" w:cs="Times New Roman"/>
          <w:sz w:val="24"/>
          <w:szCs w:val="24"/>
        </w:rPr>
        <w:t xml:space="preserve"> може да се </w:t>
      </w:r>
      <w:r w:rsidR="00AE6F73" w:rsidRPr="00A71B07">
        <w:rPr>
          <w:rFonts w:ascii="Times New Roman" w:hAnsi="Times New Roman" w:cs="Times New Roman"/>
          <w:sz w:val="24"/>
          <w:szCs w:val="24"/>
          <w:lang w:val="bg-BG"/>
        </w:rPr>
        <w:t>извършва</w:t>
      </w:r>
      <w:r w:rsidR="00AE6F73" w:rsidRPr="00A71B07">
        <w:rPr>
          <w:rFonts w:ascii="Times New Roman" w:hAnsi="Times New Roman" w:cs="Times New Roman"/>
          <w:sz w:val="24"/>
          <w:szCs w:val="24"/>
        </w:rPr>
        <w:t xml:space="preserve"> </w:t>
      </w:r>
      <w:r w:rsidRPr="00A71B07">
        <w:rPr>
          <w:rFonts w:ascii="Times New Roman" w:hAnsi="Times New Roman" w:cs="Times New Roman"/>
          <w:sz w:val="24"/>
          <w:szCs w:val="24"/>
        </w:rPr>
        <w:t>в срок до пет години след одобрение на финалния доклад по проекта, както и до приключване на евентуални административни, следствени или съдебни производства.</w:t>
      </w:r>
    </w:p>
    <w:p w14:paraId="73EB754D"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eastAsia="Times New Roman" w:hAnsi="Times New Roman" w:cs="Times New Roman"/>
          <w:sz w:val="24"/>
          <w:szCs w:val="24"/>
          <w:lang w:eastAsia="bg-BG"/>
        </w:rPr>
        <w:t>„Нередност“ представлява всяко нарушение на правната рамка на Финансовия механизъм на Европейското икономическо пространство или на която и да е клауза на законодателството на ЕС или на националното законодателство на държавата-бенефициент, което засяга или подронва изпълнението на ФМ на ЕИП 2014 – 2021 г. в държавата-бенефициент, независимо на кой етап е, и по-конкретно, но без да се ограничава до, изпълнението и/или бюджета на която и да е програма, проект или други дейности, финансирани по ФМ на ЕИП 2014 – 2021 г., например чрез необосновани или непропорционални разходи или чрез намаляване или загуба на приходи по програмата и/или проекта.</w:t>
      </w:r>
    </w:p>
    <w:p w14:paraId="2B0002A2" w14:textId="642145A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eastAsia="Times New Roman" w:hAnsi="Times New Roman" w:cs="Times New Roman"/>
          <w:sz w:val="24"/>
          <w:szCs w:val="24"/>
          <w:lang w:eastAsia="bg-BG"/>
        </w:rPr>
        <w:t xml:space="preserve">При условията на чл. 22.9 и решение на ПО за налагане на финансова корекция, </w:t>
      </w:r>
      <w:r w:rsidRPr="00A71B07">
        <w:rPr>
          <w:rFonts w:ascii="Times New Roman" w:hAnsi="Times New Roman" w:cs="Times New Roman"/>
          <w:sz w:val="24"/>
          <w:szCs w:val="24"/>
        </w:rPr>
        <w:t>конкретния</w:t>
      </w:r>
      <w:r w:rsidR="00326CBC" w:rsidRPr="00A71B07">
        <w:rPr>
          <w:rFonts w:ascii="Times New Roman" w:hAnsi="Times New Roman" w:cs="Times New Roman"/>
          <w:sz w:val="24"/>
          <w:szCs w:val="24"/>
          <w:lang w:val="bg-BG"/>
        </w:rPr>
        <w:t>т</w:t>
      </w:r>
      <w:r w:rsidRPr="00A71B07">
        <w:rPr>
          <w:rFonts w:ascii="Times New Roman" w:hAnsi="Times New Roman" w:cs="Times New Roman"/>
          <w:sz w:val="24"/>
          <w:szCs w:val="24"/>
        </w:rPr>
        <w:t xml:space="preserve"> размер на финансовите корекции се определя на основание Насоки за определяне на финансови корекции, които да бъдат извършвани от Европейската комисия, спрямо разходите, финансирани от ЕС, съгласно принципа на споделено управление, за несъответствие с правилата на обществени поръчки, одобрени с Решение C (2013) 9527 от 19.12.2013 г., като се отчитат спецификите на Регламента за изпълнение на Финансовия механизъм на Европейското икономическо пространство 2014 – 2021 г. </w:t>
      </w:r>
    </w:p>
    <w:p w14:paraId="3A71DDD7"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За всички неуредени случаи на нередности ПО прилага Наредбата за посочване на нередности, представляващи основания за извършване на финансови корекции, процентните показатели за определяне размера на финансовите корекции по реда на ЗУСЕСИФ (Приложение № 2), съгласно подписания Меморандум за разбирателство относно изпълнението на ФМ на ЕИП 2014-2021, Закона за ратифициране на Меморандума за разбирателство, Програмното споразумение за изпълнение на програма „Местно развитие, намаляване на бедността и подобрено </w:t>
      </w:r>
      <w:r w:rsidRPr="00A71B07">
        <w:rPr>
          <w:rFonts w:ascii="Times New Roman" w:hAnsi="Times New Roman" w:cs="Times New Roman"/>
          <w:sz w:val="24"/>
          <w:szCs w:val="24"/>
        </w:rPr>
        <w:lastRenderedPageBreak/>
        <w:t>включване на уязвими групи“, подписано между НКЗ и КФМ, Споразумението за изпълнение на програма „Местно развитие, намаляване на бедността и подобрено включване на уязвими групи“, подписано между НКЗ и МОН и спецификите на Регламента.</w:t>
      </w:r>
    </w:p>
    <w:p w14:paraId="3D58448B"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eastAsia="Times New Roman" w:hAnsi="Times New Roman" w:cs="Times New Roman"/>
          <w:sz w:val="24"/>
          <w:szCs w:val="24"/>
          <w:lang w:eastAsia="bg-BG"/>
        </w:rPr>
        <w:t xml:space="preserve">Програмният оператор има право да налага финансови корекции при констатирано лошо, частично или пълно неизпълнение на дейности по проекта. Размерът на финансовите корекции ще бъде определян индивидуално в зависимост от вида, тежестта и финансовия ефект на нарушението. </w:t>
      </w:r>
    </w:p>
    <w:p w14:paraId="7E4A4E40"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Финансови корекции ще бъдат налагани след като бъде дадена възможност на Бенефициента да представи становище във връзка с предложената корекция.</w:t>
      </w:r>
    </w:p>
    <w:p w14:paraId="03A8F194"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Видовете контрол, контролиращи органи и финансовите корекции са описани в Ръководството за бенефициенти.</w:t>
      </w:r>
    </w:p>
    <w:p w14:paraId="034865DA" w14:textId="77777777" w:rsidR="005E7B73" w:rsidRPr="00A71B07" w:rsidRDefault="005E7B73" w:rsidP="00E31CFD">
      <w:pPr>
        <w:spacing w:before="100" w:beforeAutospacing="1" w:after="100" w:afterAutospacing="1"/>
        <w:jc w:val="center"/>
        <w:rPr>
          <w:rFonts w:ascii="Times New Roman" w:hAnsi="Times New Roman" w:cs="Times New Roman"/>
          <w:b/>
          <w:sz w:val="24"/>
          <w:szCs w:val="24"/>
        </w:rPr>
      </w:pPr>
      <w:r w:rsidRPr="00A71B07">
        <w:rPr>
          <w:rFonts w:ascii="Times New Roman" w:hAnsi="Times New Roman" w:cs="Times New Roman"/>
          <w:b/>
          <w:sz w:val="24"/>
          <w:szCs w:val="24"/>
        </w:rPr>
        <w:t>VIII. СПИРАНЕ НА ПЛАЩАНИЯТА</w:t>
      </w:r>
    </w:p>
    <w:p w14:paraId="0B7820AF" w14:textId="10B424A5" w:rsidR="005E7B73" w:rsidRPr="00A71B07" w:rsidRDefault="005E7B73" w:rsidP="00A71B07">
      <w:pPr>
        <w:numPr>
          <w:ilvl w:val="0"/>
          <w:numId w:val="30"/>
        </w:numPr>
        <w:tabs>
          <w:tab w:val="left" w:pos="720"/>
          <w:tab w:val="left" w:pos="810"/>
        </w:tabs>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Програмният оператор по Програма </w:t>
      </w:r>
      <w:r w:rsidR="00A71B07">
        <w:rPr>
          <w:rFonts w:ascii="Times New Roman" w:hAnsi="Times New Roman" w:cs="Times New Roman"/>
          <w:sz w:val="24"/>
          <w:szCs w:val="24"/>
        </w:rPr>
        <w:t>“</w:t>
      </w:r>
      <w:r w:rsidRPr="00A71B07">
        <w:rPr>
          <w:rFonts w:ascii="Times New Roman" w:hAnsi="Times New Roman" w:cs="Times New Roman"/>
          <w:sz w:val="24"/>
          <w:szCs w:val="24"/>
        </w:rPr>
        <w:t>Местно развитие, намаляване на бедността и подоб</w:t>
      </w:r>
      <w:r w:rsidR="00A71B07">
        <w:rPr>
          <w:rFonts w:ascii="Times New Roman" w:hAnsi="Times New Roman" w:cs="Times New Roman"/>
          <w:sz w:val="24"/>
          <w:szCs w:val="24"/>
        </w:rPr>
        <w:t>рено включване на уязвими групи”</w:t>
      </w:r>
      <w:r w:rsidRPr="00A71B07">
        <w:rPr>
          <w:rFonts w:ascii="Times New Roman" w:hAnsi="Times New Roman" w:cs="Times New Roman"/>
          <w:sz w:val="24"/>
          <w:szCs w:val="24"/>
        </w:rPr>
        <w:t xml:space="preserve"> вз</w:t>
      </w:r>
      <w:r w:rsidR="00AE6F73" w:rsidRPr="00A71B07">
        <w:rPr>
          <w:rFonts w:ascii="Times New Roman" w:hAnsi="Times New Roman" w:cs="Times New Roman"/>
          <w:sz w:val="24"/>
          <w:szCs w:val="24"/>
        </w:rPr>
        <w:t>e</w:t>
      </w:r>
      <w:r w:rsidRPr="00A71B07">
        <w:rPr>
          <w:rFonts w:ascii="Times New Roman" w:hAnsi="Times New Roman" w:cs="Times New Roman"/>
          <w:sz w:val="24"/>
          <w:szCs w:val="24"/>
        </w:rPr>
        <w:t>ма решение за временно спиране на плащанията към бенефициентите при всички случаи на обстоятелства, описани в чл. 13.1 от Регламента, по аналог за проектите:</w:t>
      </w:r>
    </w:p>
    <w:p w14:paraId="1A8A8DCE" w14:textId="77777777" w:rsidR="005E7B73" w:rsidRPr="00A71B07" w:rsidRDefault="005E7B73" w:rsidP="00A71B07">
      <w:pPr>
        <w:numPr>
          <w:ilvl w:val="1"/>
          <w:numId w:val="38"/>
        </w:numPr>
        <w:tabs>
          <w:tab w:val="left" w:pos="990"/>
          <w:tab w:val="left" w:pos="108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проверена/надеждна информация показва, че напредъкът на проекта не е в съответствие с договора за финансиране на проект;</w:t>
      </w:r>
    </w:p>
    <w:p w14:paraId="506ED318" w14:textId="77777777" w:rsidR="005E7B73" w:rsidRPr="00A71B07" w:rsidRDefault="005E7B73" w:rsidP="00A71B07">
      <w:pPr>
        <w:numPr>
          <w:ilvl w:val="1"/>
          <w:numId w:val="38"/>
        </w:numPr>
        <w:tabs>
          <w:tab w:val="left" w:pos="990"/>
          <w:tab w:val="left" w:pos="108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не е предоставен или е ограничен достъпът до документи по проекта, обектите и дейностите, предмет на финансирането по проекта, изискван съгласно чл. 20.18 от настоящия договор;</w:t>
      </w:r>
    </w:p>
    <w:p w14:paraId="46A5244F" w14:textId="77777777" w:rsidR="005E7B73" w:rsidRPr="00A71B07" w:rsidRDefault="005E7B73" w:rsidP="00A71B07">
      <w:pPr>
        <w:numPr>
          <w:ilvl w:val="1"/>
          <w:numId w:val="38"/>
        </w:numPr>
        <w:tabs>
          <w:tab w:val="left" w:pos="990"/>
          <w:tab w:val="left" w:pos="108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финансовото управление на проекта не съответства на общоприетите счетоводни принципи;</w:t>
      </w:r>
    </w:p>
    <w:p w14:paraId="486ED21A" w14:textId="77777777" w:rsidR="005E7B73" w:rsidRPr="00A71B07" w:rsidRDefault="005E7B73" w:rsidP="00A71B07">
      <w:pPr>
        <w:numPr>
          <w:ilvl w:val="1"/>
          <w:numId w:val="38"/>
        </w:numPr>
        <w:tabs>
          <w:tab w:val="left" w:pos="990"/>
          <w:tab w:val="left" w:pos="108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Програмният оператор е получил информация за предполагаеми или действителни случаи за нередности, конфликт на интереси, корупционни практики, измами и др. подобни, които не са били докладвани от Бенефициента и не са предприети мерки по отстраняването им и минимизиране на загубите;</w:t>
      </w:r>
    </w:p>
    <w:p w14:paraId="5E7EFC65" w14:textId="77777777" w:rsidR="005E7B73" w:rsidRPr="00A71B07" w:rsidRDefault="005E7B73" w:rsidP="00A71B07">
      <w:pPr>
        <w:numPr>
          <w:ilvl w:val="1"/>
          <w:numId w:val="38"/>
        </w:numPr>
        <w:tabs>
          <w:tab w:val="left" w:pos="990"/>
          <w:tab w:val="left" w:pos="108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изпълнението на проекта се счита за нарушение на националното законодателство или на правото на Европейския съюз; </w:t>
      </w:r>
    </w:p>
    <w:p w14:paraId="48A59D6F" w14:textId="77777777" w:rsidR="005E7B73" w:rsidRPr="00A71B07" w:rsidRDefault="005E7B73" w:rsidP="00A71B07">
      <w:pPr>
        <w:numPr>
          <w:ilvl w:val="0"/>
          <w:numId w:val="30"/>
        </w:numPr>
        <w:tabs>
          <w:tab w:val="left" w:pos="720"/>
          <w:tab w:val="left" w:pos="810"/>
        </w:tabs>
        <w:suppressAutoHyphens/>
        <w:spacing w:before="90" w:after="90" w:line="240" w:lineRule="auto"/>
        <w:ind w:left="720" w:hanging="720"/>
        <w:jc w:val="both"/>
        <w:outlineLvl w:val="1"/>
        <w:rPr>
          <w:rFonts w:ascii="Times New Roman" w:hAnsi="Times New Roman" w:cs="Times New Roman"/>
          <w:sz w:val="24"/>
          <w:szCs w:val="24"/>
        </w:rPr>
      </w:pPr>
      <w:r w:rsidRPr="00A71B07">
        <w:rPr>
          <w:rFonts w:ascii="Times New Roman" w:hAnsi="Times New Roman" w:cs="Times New Roman"/>
          <w:sz w:val="24"/>
          <w:szCs w:val="24"/>
        </w:rPr>
        <w:t>Програмният оператор има право да прекрати временно плащанията при констатирани случаи на нередности, за които не са предприети мерки за отстраняването им в посочения срок.</w:t>
      </w:r>
    </w:p>
    <w:p w14:paraId="14959700" w14:textId="77777777" w:rsidR="005E7B73" w:rsidRPr="00A71B07" w:rsidRDefault="005E7B73" w:rsidP="00A71B07">
      <w:pPr>
        <w:numPr>
          <w:ilvl w:val="0"/>
          <w:numId w:val="30"/>
        </w:numPr>
        <w:tabs>
          <w:tab w:val="left" w:pos="720"/>
          <w:tab w:val="left" w:pos="810"/>
        </w:tabs>
        <w:suppressAutoHyphens/>
        <w:spacing w:before="90" w:after="90" w:line="240" w:lineRule="auto"/>
        <w:ind w:left="720" w:hanging="720"/>
        <w:jc w:val="both"/>
        <w:outlineLvl w:val="1"/>
        <w:rPr>
          <w:rFonts w:ascii="Times New Roman" w:hAnsi="Times New Roman" w:cs="Times New Roman"/>
          <w:sz w:val="24"/>
          <w:szCs w:val="24"/>
        </w:rPr>
      </w:pPr>
      <w:r w:rsidRPr="00A71B07">
        <w:rPr>
          <w:rFonts w:ascii="Times New Roman" w:hAnsi="Times New Roman" w:cs="Times New Roman"/>
          <w:sz w:val="24"/>
          <w:szCs w:val="24"/>
        </w:rPr>
        <w:t>Бенефициентът може по всяко време да представи документи или други доказателства и да поиска от ПО да преразгледа решението си за спиране на плащанията.</w:t>
      </w:r>
    </w:p>
    <w:p w14:paraId="49CE8F26" w14:textId="77777777" w:rsidR="005E7B73" w:rsidRPr="00A71B07" w:rsidRDefault="005E7B73" w:rsidP="00E31CFD">
      <w:pPr>
        <w:keepNext/>
        <w:spacing w:before="100" w:beforeAutospacing="1" w:after="100" w:afterAutospacing="1"/>
        <w:jc w:val="center"/>
        <w:outlineLvl w:val="1"/>
        <w:rPr>
          <w:rFonts w:ascii="Times New Roman" w:eastAsia="Times New Roman" w:hAnsi="Times New Roman" w:cs="Times New Roman"/>
          <w:b/>
          <w:sz w:val="24"/>
          <w:szCs w:val="24"/>
          <w:lang w:eastAsia="bg-BG"/>
        </w:rPr>
      </w:pPr>
      <w:bookmarkStart w:id="1" w:name="_Toc520293916"/>
      <w:r w:rsidRPr="00A71B07">
        <w:rPr>
          <w:rFonts w:ascii="Times New Roman" w:eastAsia="Times New Roman" w:hAnsi="Times New Roman" w:cs="Times New Roman"/>
          <w:b/>
          <w:sz w:val="24"/>
          <w:szCs w:val="24"/>
          <w:lang w:eastAsia="bg-BG"/>
        </w:rPr>
        <w:lastRenderedPageBreak/>
        <w:t>IX. ИЗМЕНЕНИЕ НА ДОГОВОРА</w:t>
      </w:r>
    </w:p>
    <w:p w14:paraId="14568ED5" w14:textId="77777777" w:rsidR="005E7B73" w:rsidRPr="00A71B07" w:rsidRDefault="005E7B73" w:rsidP="00A71B07">
      <w:pPr>
        <w:keepNext/>
        <w:numPr>
          <w:ilvl w:val="0"/>
          <w:numId w:val="30"/>
        </w:numPr>
        <w:tabs>
          <w:tab w:val="left" w:pos="720"/>
        </w:tabs>
        <w:suppressAutoHyphens/>
        <w:spacing w:before="90" w:after="90" w:line="240" w:lineRule="auto"/>
        <w:ind w:left="720" w:hanging="720"/>
        <w:jc w:val="both"/>
        <w:outlineLvl w:val="1"/>
        <w:rPr>
          <w:rFonts w:ascii="Times New Roman" w:eastAsia="Times New Roman" w:hAnsi="Times New Roman" w:cs="Times New Roman"/>
          <w:sz w:val="24"/>
          <w:szCs w:val="24"/>
          <w:lang w:eastAsia="bg-BG"/>
        </w:rPr>
      </w:pPr>
      <w:r w:rsidRPr="00A71B07">
        <w:rPr>
          <w:rFonts w:ascii="Times New Roman" w:eastAsia="Times New Roman" w:hAnsi="Times New Roman" w:cs="Times New Roman"/>
          <w:sz w:val="24"/>
          <w:szCs w:val="24"/>
          <w:lang w:eastAsia="bg-BG"/>
        </w:rPr>
        <w:t>Изменение на договора за изпълнение на проект може да се инициира от Ръководителя на ПО или от Бенефициента.</w:t>
      </w:r>
    </w:p>
    <w:p w14:paraId="57B235AE" w14:textId="77777777" w:rsidR="005E7B73" w:rsidRPr="00A71B07" w:rsidRDefault="005E7B73" w:rsidP="005E7B73">
      <w:pPr>
        <w:numPr>
          <w:ilvl w:val="0"/>
          <w:numId w:val="30"/>
        </w:numPr>
        <w:tabs>
          <w:tab w:val="left" w:pos="720"/>
        </w:tabs>
        <w:suppressAutoHyphens/>
        <w:spacing w:before="90" w:after="90" w:line="240" w:lineRule="auto"/>
        <w:ind w:left="720" w:hanging="720"/>
        <w:jc w:val="both"/>
        <w:outlineLvl w:val="1"/>
        <w:rPr>
          <w:rFonts w:ascii="Times New Roman" w:eastAsia="Times New Roman" w:hAnsi="Times New Roman" w:cs="Times New Roman"/>
          <w:sz w:val="24"/>
          <w:szCs w:val="24"/>
          <w:lang w:eastAsia="bg-BG"/>
        </w:rPr>
      </w:pPr>
      <w:r w:rsidRPr="00A71B07">
        <w:rPr>
          <w:rFonts w:ascii="Times New Roman" w:eastAsia="Times New Roman" w:hAnsi="Times New Roman" w:cs="Times New Roman"/>
          <w:sz w:val="24"/>
          <w:szCs w:val="24"/>
          <w:lang w:eastAsia="bg-BG"/>
        </w:rPr>
        <w:t>Изменението на договора не може да има за резултат нарушаване на конкурентните условия, съществуващи към момента на неговото сключване, на принципа на равнопоставеност и не може да засяга основната цел на проекта.</w:t>
      </w:r>
    </w:p>
    <w:p w14:paraId="6AC225CE" w14:textId="77777777" w:rsidR="005E7B73" w:rsidRPr="00A71B07" w:rsidRDefault="005E7B73" w:rsidP="005E7B73">
      <w:pPr>
        <w:numPr>
          <w:ilvl w:val="0"/>
          <w:numId w:val="30"/>
        </w:numPr>
        <w:tabs>
          <w:tab w:val="left" w:pos="720"/>
        </w:tabs>
        <w:suppressAutoHyphens/>
        <w:spacing w:before="90" w:after="90" w:line="240" w:lineRule="auto"/>
        <w:ind w:left="720" w:hanging="720"/>
        <w:jc w:val="both"/>
        <w:outlineLvl w:val="1"/>
        <w:rPr>
          <w:rFonts w:ascii="Times New Roman" w:eastAsia="Times New Roman" w:hAnsi="Times New Roman" w:cs="Times New Roman"/>
          <w:sz w:val="24"/>
          <w:szCs w:val="24"/>
          <w:lang w:eastAsia="bg-BG"/>
        </w:rPr>
      </w:pPr>
      <w:r w:rsidRPr="00A71B07">
        <w:rPr>
          <w:rFonts w:ascii="Times New Roman" w:eastAsia="Times New Roman" w:hAnsi="Times New Roman" w:cs="Times New Roman"/>
          <w:sz w:val="24"/>
          <w:szCs w:val="24"/>
          <w:lang w:eastAsia="bg-BG"/>
        </w:rPr>
        <w:t>Измененията на договора, за които се изисква разрешение от ПО, се извършват в писмена форма, с допълнително споразумение между страните в следните случаи:</w:t>
      </w:r>
    </w:p>
    <w:p w14:paraId="3531489F" w14:textId="5BE16BDA" w:rsidR="005E7B73" w:rsidRPr="00A71B07" w:rsidRDefault="005E7B73" w:rsidP="00F56DA5">
      <w:pPr>
        <w:numPr>
          <w:ilvl w:val="1"/>
          <w:numId w:val="39"/>
        </w:numPr>
        <w:tabs>
          <w:tab w:val="left" w:pos="630"/>
          <w:tab w:val="left" w:pos="990"/>
        </w:tabs>
        <w:suppressAutoHyphens/>
        <w:spacing w:before="90" w:after="90" w:line="240" w:lineRule="auto"/>
        <w:jc w:val="both"/>
        <w:rPr>
          <w:rFonts w:ascii="Times New Roman" w:eastAsia="Times New Roman" w:hAnsi="Times New Roman" w:cs="Times New Roman"/>
          <w:b/>
          <w:sz w:val="24"/>
          <w:szCs w:val="24"/>
          <w:lang w:eastAsia="bg-BG"/>
        </w:rPr>
      </w:pPr>
      <w:r w:rsidRPr="00A71B07">
        <w:rPr>
          <w:rFonts w:ascii="Times New Roman" w:hAnsi="Times New Roman" w:cs="Times New Roman"/>
          <w:sz w:val="24"/>
          <w:szCs w:val="24"/>
        </w:rPr>
        <w:t>Промяна във финансови</w:t>
      </w:r>
      <w:r w:rsidR="00D50027" w:rsidRPr="00A71B07">
        <w:rPr>
          <w:rFonts w:ascii="Times New Roman" w:hAnsi="Times New Roman" w:cs="Times New Roman"/>
          <w:sz w:val="24"/>
          <w:szCs w:val="24"/>
          <w:lang w:val="bg-BG"/>
        </w:rPr>
        <w:t>те</w:t>
      </w:r>
      <w:r w:rsidRPr="00A71B07">
        <w:rPr>
          <w:rFonts w:ascii="Times New Roman" w:hAnsi="Times New Roman" w:cs="Times New Roman"/>
          <w:sz w:val="24"/>
          <w:szCs w:val="24"/>
        </w:rPr>
        <w:t xml:space="preserve"> параметри на обща</w:t>
      </w:r>
      <w:r w:rsidR="00D50027" w:rsidRPr="00A71B07">
        <w:rPr>
          <w:rFonts w:ascii="Times New Roman" w:hAnsi="Times New Roman" w:cs="Times New Roman"/>
          <w:sz w:val="24"/>
          <w:szCs w:val="24"/>
          <w:lang w:val="bg-BG"/>
        </w:rPr>
        <w:t>та</w:t>
      </w:r>
      <w:r w:rsidRPr="00A71B07">
        <w:rPr>
          <w:rFonts w:ascii="Times New Roman" w:hAnsi="Times New Roman" w:cs="Times New Roman"/>
          <w:sz w:val="24"/>
          <w:szCs w:val="24"/>
        </w:rPr>
        <w:t xml:space="preserve"> стойност на проекта, </w:t>
      </w:r>
      <w:r w:rsidR="00D50027" w:rsidRPr="00A71B07">
        <w:rPr>
          <w:rFonts w:ascii="Times New Roman" w:hAnsi="Times New Roman" w:cs="Times New Roman"/>
          <w:sz w:val="24"/>
          <w:szCs w:val="24"/>
          <w:lang w:val="bg-BG"/>
        </w:rPr>
        <w:t>размера на</w:t>
      </w:r>
      <w:r w:rsidRPr="00A71B07">
        <w:rPr>
          <w:rFonts w:ascii="Times New Roman" w:hAnsi="Times New Roman" w:cs="Times New Roman"/>
          <w:sz w:val="24"/>
          <w:szCs w:val="24"/>
        </w:rPr>
        <w:t xml:space="preserve"> непреки</w:t>
      </w:r>
      <w:r w:rsidR="00D50027" w:rsidRPr="00A71B07">
        <w:rPr>
          <w:rFonts w:ascii="Times New Roman" w:hAnsi="Times New Roman" w:cs="Times New Roman"/>
          <w:sz w:val="24"/>
          <w:szCs w:val="24"/>
          <w:lang w:val="bg-BG"/>
        </w:rPr>
        <w:t>те</w:t>
      </w:r>
      <w:r w:rsidRPr="00A71B07">
        <w:rPr>
          <w:rFonts w:ascii="Times New Roman" w:hAnsi="Times New Roman" w:cs="Times New Roman"/>
          <w:sz w:val="24"/>
          <w:szCs w:val="24"/>
        </w:rPr>
        <w:t xml:space="preserve"> разходи и промяна в процентните им съотношения;</w:t>
      </w:r>
    </w:p>
    <w:p w14:paraId="3EBBCE1C" w14:textId="77777777" w:rsidR="005E7B73" w:rsidRPr="00A71B07" w:rsidRDefault="005E7B73" w:rsidP="00F56DA5">
      <w:pPr>
        <w:numPr>
          <w:ilvl w:val="1"/>
          <w:numId w:val="39"/>
        </w:numPr>
        <w:tabs>
          <w:tab w:val="left" w:pos="630"/>
          <w:tab w:val="left" w:pos="99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Промяна в проектния партньор; </w:t>
      </w:r>
    </w:p>
    <w:p w14:paraId="45DED38D" w14:textId="77777777" w:rsidR="005E7B73" w:rsidRPr="00A71B07" w:rsidRDefault="005E7B73" w:rsidP="00F56DA5">
      <w:pPr>
        <w:numPr>
          <w:ilvl w:val="1"/>
          <w:numId w:val="39"/>
        </w:numPr>
        <w:tabs>
          <w:tab w:val="left" w:pos="630"/>
          <w:tab w:val="left" w:pos="99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Промяна в срока на договора;</w:t>
      </w:r>
    </w:p>
    <w:p w14:paraId="106697BA" w14:textId="77777777" w:rsidR="005E7B73" w:rsidRPr="00A71B07" w:rsidRDefault="005E7B73" w:rsidP="00F56DA5">
      <w:pPr>
        <w:numPr>
          <w:ilvl w:val="1"/>
          <w:numId w:val="39"/>
        </w:numPr>
        <w:tabs>
          <w:tab w:val="left" w:pos="630"/>
          <w:tab w:val="left" w:pos="990"/>
        </w:tabs>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Промяна в законодателството, форсмажорни обстоятелства, непреодолима сила и др., които могат да доведат до несъщественост на целия или на част от договора.</w:t>
      </w:r>
    </w:p>
    <w:p w14:paraId="4AD76355" w14:textId="77777777" w:rsidR="005E7B73" w:rsidRPr="00A71B07" w:rsidRDefault="005E7B73" w:rsidP="00E31CFD">
      <w:pPr>
        <w:spacing w:before="100" w:beforeAutospacing="1" w:after="100" w:afterAutospacing="1"/>
        <w:jc w:val="center"/>
        <w:outlineLvl w:val="1"/>
        <w:rPr>
          <w:rFonts w:ascii="Times New Roman" w:eastAsia="Times New Roman" w:hAnsi="Times New Roman" w:cs="Times New Roman"/>
          <w:b/>
          <w:sz w:val="24"/>
          <w:szCs w:val="24"/>
          <w:lang w:eastAsia="bg-BG"/>
        </w:rPr>
      </w:pPr>
      <w:r w:rsidRPr="00A71B07">
        <w:rPr>
          <w:rFonts w:ascii="Times New Roman" w:eastAsia="Times New Roman" w:hAnsi="Times New Roman" w:cs="Times New Roman"/>
          <w:b/>
          <w:sz w:val="24"/>
          <w:szCs w:val="24"/>
          <w:lang w:eastAsia="bg-BG"/>
        </w:rPr>
        <w:t xml:space="preserve">X. </w:t>
      </w:r>
      <w:r w:rsidRPr="00A71B07">
        <w:rPr>
          <w:rFonts w:ascii="Times New Roman" w:hAnsi="Times New Roman" w:cs="Times New Roman"/>
          <w:b/>
          <w:sz w:val="24"/>
          <w:szCs w:val="24"/>
        </w:rPr>
        <w:t>ПРЕКРАТЯВАНЕ НА ДОГОВОРА</w:t>
      </w:r>
    </w:p>
    <w:bookmarkEnd w:id="1"/>
    <w:p w14:paraId="440A8686" w14:textId="502AB864" w:rsidR="005E7B73" w:rsidRPr="00A71B07" w:rsidRDefault="005E7B73" w:rsidP="00A71B07">
      <w:pPr>
        <w:numPr>
          <w:ilvl w:val="0"/>
          <w:numId w:val="30"/>
        </w:numPr>
        <w:tabs>
          <w:tab w:val="left" w:pos="9162"/>
        </w:tabs>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Програмният оператор вз</w:t>
      </w:r>
      <w:r w:rsidR="001C2098" w:rsidRPr="00A71B07">
        <w:rPr>
          <w:rFonts w:ascii="Times New Roman" w:hAnsi="Times New Roman" w:cs="Times New Roman"/>
          <w:sz w:val="24"/>
          <w:szCs w:val="24"/>
          <w:lang w:val="bg-BG"/>
        </w:rPr>
        <w:t>е</w:t>
      </w:r>
      <w:r w:rsidRPr="00A71B07">
        <w:rPr>
          <w:rFonts w:ascii="Times New Roman" w:hAnsi="Times New Roman" w:cs="Times New Roman"/>
          <w:sz w:val="24"/>
          <w:szCs w:val="24"/>
        </w:rPr>
        <w:t xml:space="preserve">ма решение за едностранно прекратяване на договор за изпълнение на проект след като се докаже, че в посочен от ПО срок, Бенефициентът не е предприел мерки за отстраняване на обстоятелствата, довели до спиране на плащанията, съгласно условията на глава VIII. </w:t>
      </w:r>
      <w:r w:rsidR="00CA2535" w:rsidRPr="00A71B07">
        <w:rPr>
          <w:rFonts w:ascii="Times New Roman" w:hAnsi="Times New Roman" w:cs="Times New Roman"/>
          <w:sz w:val="24"/>
          <w:szCs w:val="24"/>
          <w:lang w:val="bg-BG"/>
        </w:rPr>
        <w:t>„</w:t>
      </w:r>
      <w:r w:rsidRPr="00A71B07">
        <w:rPr>
          <w:rFonts w:ascii="Times New Roman" w:hAnsi="Times New Roman" w:cs="Times New Roman"/>
          <w:sz w:val="24"/>
          <w:szCs w:val="24"/>
        </w:rPr>
        <w:t>Спиране на плащанията</w:t>
      </w:r>
      <w:r w:rsidR="00CA2535" w:rsidRPr="00A71B07">
        <w:rPr>
          <w:rFonts w:ascii="Times New Roman" w:hAnsi="Times New Roman" w:cs="Times New Roman"/>
          <w:sz w:val="24"/>
          <w:szCs w:val="24"/>
          <w:lang w:val="bg-BG"/>
        </w:rPr>
        <w:t>“</w:t>
      </w:r>
      <w:r w:rsidRPr="00A71B07">
        <w:rPr>
          <w:rFonts w:ascii="Times New Roman" w:hAnsi="Times New Roman" w:cs="Times New Roman"/>
          <w:sz w:val="24"/>
          <w:szCs w:val="24"/>
        </w:rPr>
        <w:t xml:space="preserve"> от настоящия договор. </w:t>
      </w:r>
    </w:p>
    <w:p w14:paraId="62D7A9EE" w14:textId="77777777" w:rsidR="005E7B73" w:rsidRPr="00A71B07" w:rsidRDefault="005E7B73" w:rsidP="00A71B07">
      <w:pPr>
        <w:numPr>
          <w:ilvl w:val="0"/>
          <w:numId w:val="30"/>
        </w:numPr>
        <w:tabs>
          <w:tab w:val="left" w:pos="9162"/>
        </w:tabs>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Всички авансово получени средства по проекта подлежат на възстановяване от Бенефициента към ПО в едномесечен срок от решението на ПО за прекратяване на проекта. </w:t>
      </w:r>
    </w:p>
    <w:p w14:paraId="069EF4D8" w14:textId="77777777" w:rsidR="005E7B73" w:rsidRPr="00A71B07" w:rsidRDefault="005E7B73" w:rsidP="00A71B07">
      <w:pPr>
        <w:numPr>
          <w:ilvl w:val="0"/>
          <w:numId w:val="30"/>
        </w:numPr>
        <w:tabs>
          <w:tab w:val="left" w:pos="9162"/>
        </w:tabs>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В определени случаи, с решение на ПО, Бенефициентът трябва да възстанови получените авансови средства, намалени с отчетените до момента допустими разходи по проекта, като това се отразява в ИСУН 2020.</w:t>
      </w:r>
    </w:p>
    <w:p w14:paraId="1B23ACBB" w14:textId="1FB07714" w:rsidR="005E7B73" w:rsidRPr="00A71B07" w:rsidRDefault="005E7B73" w:rsidP="00A71B07">
      <w:pPr>
        <w:numPr>
          <w:ilvl w:val="0"/>
          <w:numId w:val="30"/>
        </w:numPr>
        <w:tabs>
          <w:tab w:val="left" w:pos="9162"/>
        </w:tabs>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Програмният оператор може да прекрати настоящия договор за изпълнение на проект, в случай че бъде прекратено Програмното споразумение </w:t>
      </w:r>
      <w:r w:rsidR="00A71B07">
        <w:rPr>
          <w:rFonts w:ascii="Times New Roman" w:hAnsi="Times New Roman" w:cs="Times New Roman"/>
          <w:sz w:val="24"/>
          <w:szCs w:val="24"/>
        </w:rPr>
        <w:t>за финансиране на Програма “</w:t>
      </w:r>
      <w:r w:rsidRPr="00A71B07">
        <w:rPr>
          <w:rFonts w:ascii="Times New Roman" w:hAnsi="Times New Roman" w:cs="Times New Roman"/>
          <w:sz w:val="24"/>
          <w:szCs w:val="24"/>
        </w:rPr>
        <w:t>Местно развитие, намаляване на бедността и подоб</w:t>
      </w:r>
      <w:r w:rsidR="00A71B07">
        <w:rPr>
          <w:rFonts w:ascii="Times New Roman" w:hAnsi="Times New Roman" w:cs="Times New Roman"/>
          <w:sz w:val="24"/>
          <w:szCs w:val="24"/>
        </w:rPr>
        <w:t>рено включване на уязвими групи”</w:t>
      </w:r>
      <w:r w:rsidRPr="00A71B07">
        <w:rPr>
          <w:rFonts w:ascii="Times New Roman" w:hAnsi="Times New Roman" w:cs="Times New Roman"/>
          <w:sz w:val="24"/>
          <w:szCs w:val="24"/>
        </w:rPr>
        <w:t xml:space="preserve"> с Комитета на Финансовия механизъм.</w:t>
      </w:r>
    </w:p>
    <w:p w14:paraId="42A6467E"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Програмният оператор може да прекрати настоящия договор и в случаите, когато Бенефициентът:</w:t>
      </w:r>
    </w:p>
    <w:p w14:paraId="7FEB3154" w14:textId="77777777" w:rsidR="005E7B73" w:rsidRPr="00A71B07" w:rsidRDefault="005E7B73" w:rsidP="00F56DA5">
      <w:pPr>
        <w:numPr>
          <w:ilvl w:val="1"/>
          <w:numId w:val="40"/>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бъде обявен в несъстоятелност или се намира в производство по ликвидация; </w:t>
      </w:r>
    </w:p>
    <w:p w14:paraId="7CD05062" w14:textId="0B61E944" w:rsidR="005E7B73" w:rsidRPr="00A71B07" w:rsidRDefault="005E7B73" w:rsidP="00F56DA5">
      <w:pPr>
        <w:numPr>
          <w:ilvl w:val="1"/>
          <w:numId w:val="40"/>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е осъден за измама, корупционни действия, участие в престъпни организации или всякакви неправомерни действия в ущърб на финансовите интереси на Европейск</w:t>
      </w:r>
      <w:r w:rsidR="00742D8A" w:rsidRPr="00A71B07">
        <w:rPr>
          <w:rFonts w:ascii="Times New Roman" w:hAnsi="Times New Roman" w:cs="Times New Roman"/>
          <w:sz w:val="24"/>
          <w:szCs w:val="24"/>
          <w:lang w:val="bg-BG"/>
        </w:rPr>
        <w:t>ия съюз</w:t>
      </w:r>
      <w:r w:rsidR="00742D8A" w:rsidRPr="00A71B07">
        <w:rPr>
          <w:rFonts w:ascii="Times New Roman" w:hAnsi="Times New Roman" w:cs="Times New Roman"/>
          <w:sz w:val="24"/>
          <w:szCs w:val="24"/>
        </w:rPr>
        <w:t xml:space="preserve"> </w:t>
      </w:r>
      <w:r w:rsidRPr="00A71B07">
        <w:rPr>
          <w:rFonts w:ascii="Times New Roman" w:hAnsi="Times New Roman" w:cs="Times New Roman"/>
          <w:sz w:val="24"/>
          <w:szCs w:val="24"/>
        </w:rPr>
        <w:t>или държавите – донори;</w:t>
      </w:r>
    </w:p>
    <w:p w14:paraId="5EA8BCF4" w14:textId="77777777" w:rsidR="005E7B73" w:rsidRPr="00A71B07" w:rsidRDefault="005E7B73" w:rsidP="00F56DA5">
      <w:pPr>
        <w:numPr>
          <w:ilvl w:val="1"/>
          <w:numId w:val="40"/>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декларирал е неверни или непълни данни с цел да получи финансирането, предмет на договора, или представи отчети, които не отговарят на действителното изпълнение;</w:t>
      </w:r>
    </w:p>
    <w:p w14:paraId="0A65D880" w14:textId="77777777" w:rsidR="005E7B73" w:rsidRPr="00A71B07" w:rsidRDefault="005E7B73" w:rsidP="00F56DA5">
      <w:pPr>
        <w:numPr>
          <w:ilvl w:val="1"/>
          <w:numId w:val="40"/>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lastRenderedPageBreak/>
        <w:t>извърши промяна в правно-организационната си форма или се преобразува, освен ако предварително не е уведомил за това ПО и последния е дал писмено съгласието си да продължи договорните си отношения с новото или преобразуваното юридическо лице.</w:t>
      </w:r>
    </w:p>
    <w:p w14:paraId="002F63A5"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Договорът за изпълнение на проекта може да бъде прекратен със съвместно решение между ПО и Бенефициента в резултат на обстоятелства, които правят невъзможно по-нататъшното изпълнение на дейностите и постигането на целите на проекта.</w:t>
      </w:r>
    </w:p>
    <w:p w14:paraId="350E6CCF" w14:textId="77777777" w:rsidR="005E7B73" w:rsidRPr="00A71B07" w:rsidRDefault="005E7B73" w:rsidP="005E7B73">
      <w:pPr>
        <w:spacing w:before="100" w:beforeAutospacing="1" w:after="100" w:afterAutospacing="1"/>
        <w:jc w:val="center"/>
        <w:rPr>
          <w:rFonts w:ascii="Times New Roman" w:hAnsi="Times New Roman" w:cs="Times New Roman"/>
          <w:b/>
          <w:sz w:val="24"/>
          <w:szCs w:val="24"/>
        </w:rPr>
      </w:pPr>
      <w:r w:rsidRPr="00A71B07">
        <w:rPr>
          <w:rFonts w:ascii="Times New Roman" w:hAnsi="Times New Roman" w:cs="Times New Roman"/>
          <w:b/>
          <w:sz w:val="24"/>
          <w:szCs w:val="24"/>
        </w:rPr>
        <w:t>XI. СПЕЦИФИЧНИ УСЛОВИЯ</w:t>
      </w:r>
    </w:p>
    <w:p w14:paraId="05712010"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При строителни дейности, строително-ремонтни дейности и покупка на земя:</w:t>
      </w:r>
    </w:p>
    <w:p w14:paraId="5FE7C606" w14:textId="77777777" w:rsidR="005E7B73" w:rsidRPr="00A71B07" w:rsidRDefault="005E7B73" w:rsidP="00F56DA5">
      <w:pPr>
        <w:numPr>
          <w:ilvl w:val="1"/>
          <w:numId w:val="41"/>
        </w:numPr>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Бенефициентът се задължава да не променя собствеността и предназначението на сградите, обект на финансиране за период от поне 5 години след одобрение на финалния отчет по проекта и в рамките на този период те ще се използват за целите на проекта;</w:t>
      </w:r>
    </w:p>
    <w:p w14:paraId="59A4C791" w14:textId="3DCAFA6B" w:rsidR="005E7B73" w:rsidRPr="00A71B07" w:rsidRDefault="005E7B73" w:rsidP="00F56DA5">
      <w:pPr>
        <w:numPr>
          <w:ilvl w:val="1"/>
          <w:numId w:val="41"/>
        </w:numPr>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Бенефициентът се задължава да застрахова сградите, обект на финансиране, срещу обичайните застрахователни рискове (като кражба, пожар и др.)</w:t>
      </w:r>
      <w:r w:rsidR="001C2098" w:rsidRPr="00A71B07">
        <w:rPr>
          <w:rFonts w:ascii="Times New Roman" w:hAnsi="Times New Roman" w:cs="Times New Roman"/>
          <w:sz w:val="24"/>
          <w:szCs w:val="24"/>
        </w:rPr>
        <w:t xml:space="preserve"> </w:t>
      </w:r>
      <w:r w:rsidR="00742D8A" w:rsidRPr="00A71B07">
        <w:rPr>
          <w:rFonts w:ascii="Times New Roman" w:hAnsi="Times New Roman" w:cs="Times New Roman"/>
          <w:sz w:val="24"/>
          <w:szCs w:val="24"/>
          <w:lang w:val="bg-BG"/>
        </w:rPr>
        <w:t>в</w:t>
      </w:r>
      <w:r w:rsidR="001C2098" w:rsidRPr="00A71B07">
        <w:rPr>
          <w:rFonts w:ascii="Times New Roman" w:hAnsi="Times New Roman" w:cs="Times New Roman"/>
          <w:sz w:val="24"/>
          <w:szCs w:val="24"/>
          <w:lang w:val="bg-BG"/>
        </w:rPr>
        <w:t xml:space="preserve"> лицензирана в България компания</w:t>
      </w:r>
      <w:r w:rsidRPr="00A71B07">
        <w:rPr>
          <w:rFonts w:ascii="Times New Roman" w:hAnsi="Times New Roman" w:cs="Times New Roman"/>
          <w:sz w:val="24"/>
          <w:szCs w:val="24"/>
        </w:rPr>
        <w:t xml:space="preserve">, както по време на изпълнението на проекта, така и за период от поне 5 години след одобрение на финалния отчет </w:t>
      </w:r>
      <w:r w:rsidR="001C2098" w:rsidRPr="00A71B07">
        <w:rPr>
          <w:rFonts w:ascii="Times New Roman" w:hAnsi="Times New Roman" w:cs="Times New Roman"/>
          <w:sz w:val="24"/>
          <w:szCs w:val="24"/>
          <w:lang w:val="bg-BG"/>
        </w:rPr>
        <w:t xml:space="preserve">по </w:t>
      </w:r>
      <w:r w:rsidRPr="00A71B07">
        <w:rPr>
          <w:rFonts w:ascii="Times New Roman" w:hAnsi="Times New Roman" w:cs="Times New Roman"/>
          <w:sz w:val="24"/>
          <w:szCs w:val="24"/>
        </w:rPr>
        <w:t>проекта;</w:t>
      </w:r>
    </w:p>
    <w:p w14:paraId="2188FB64" w14:textId="463E9F6F"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 В случай че ПО е взел решение за признаване на цялата стойност на закупеното оборудване/актив:</w:t>
      </w:r>
    </w:p>
    <w:p w14:paraId="1F20EC85" w14:textId="77777777" w:rsidR="005E7B73" w:rsidRPr="00A71B07" w:rsidRDefault="005E7B73" w:rsidP="00F56DA5">
      <w:pPr>
        <w:numPr>
          <w:ilvl w:val="1"/>
          <w:numId w:val="42"/>
        </w:numPr>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Бенефициентът се задължава да не променя собствеността и предназначението на придобитото оборудване/актив за период от поне 5 години след одобрение на финалния отчет по проекта и в рамките на този период то ще се използва за целите на проекта;</w:t>
      </w:r>
    </w:p>
    <w:p w14:paraId="4D1E5ED7" w14:textId="39C74400" w:rsidR="005E7B73" w:rsidRPr="00A71B07" w:rsidRDefault="005E7B73" w:rsidP="00F56DA5">
      <w:pPr>
        <w:numPr>
          <w:ilvl w:val="1"/>
          <w:numId w:val="42"/>
        </w:numPr>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Бенефициентът се задължава да застрахова придобитото оборудване/актив срещу обичайните застрахователни рискове (като кражба, пожар и др.), както по време на изпълнението на проекта, така и за период от поне 5 години след одобрение на финалния отчет </w:t>
      </w:r>
      <w:r w:rsidR="001C2098" w:rsidRPr="00A71B07">
        <w:rPr>
          <w:rFonts w:ascii="Times New Roman" w:hAnsi="Times New Roman" w:cs="Times New Roman"/>
          <w:sz w:val="24"/>
          <w:szCs w:val="24"/>
          <w:lang w:val="bg-BG"/>
        </w:rPr>
        <w:t xml:space="preserve">по </w:t>
      </w:r>
      <w:r w:rsidRPr="00A71B07">
        <w:rPr>
          <w:rFonts w:ascii="Times New Roman" w:hAnsi="Times New Roman" w:cs="Times New Roman"/>
          <w:sz w:val="24"/>
          <w:szCs w:val="24"/>
        </w:rPr>
        <w:t>проекта;</w:t>
      </w:r>
    </w:p>
    <w:p w14:paraId="2129449C" w14:textId="7ABB216C" w:rsidR="005E7B73" w:rsidRPr="00E31CFD" w:rsidRDefault="005E7B73" w:rsidP="005E7B73">
      <w:pPr>
        <w:numPr>
          <w:ilvl w:val="0"/>
          <w:numId w:val="30"/>
        </w:numPr>
        <w:spacing w:before="90" w:after="90" w:line="240" w:lineRule="auto"/>
        <w:ind w:left="720" w:hanging="720"/>
        <w:jc w:val="both"/>
        <w:rPr>
          <w:rFonts w:ascii="Times New Roman" w:hAnsi="Times New Roman" w:cs="Times New Roman"/>
          <w:b/>
          <w:sz w:val="24"/>
          <w:szCs w:val="24"/>
        </w:rPr>
      </w:pPr>
      <w:r w:rsidRPr="00A71B07">
        <w:rPr>
          <w:rFonts w:ascii="Times New Roman" w:hAnsi="Times New Roman" w:cs="Times New Roman"/>
          <w:sz w:val="24"/>
          <w:szCs w:val="24"/>
        </w:rPr>
        <w:t xml:space="preserve">Бенефициентът се задължава ежегодно да осигурява и ресурс в размер на 1 % (един процент) от общите разходи по проекта, за поддръжка на сградите, обект на финансиране и придобитото оборудване/актив за период от поне 5 години след одобрение на финалния </w:t>
      </w:r>
      <w:r w:rsidR="001C2098" w:rsidRPr="00A71B07">
        <w:rPr>
          <w:rFonts w:ascii="Times New Roman" w:hAnsi="Times New Roman" w:cs="Times New Roman"/>
          <w:sz w:val="24"/>
          <w:szCs w:val="24"/>
          <w:lang w:val="bg-BG"/>
        </w:rPr>
        <w:t>отчет</w:t>
      </w:r>
      <w:r w:rsidR="001C2098" w:rsidRPr="00A71B07">
        <w:rPr>
          <w:rFonts w:ascii="Times New Roman" w:hAnsi="Times New Roman" w:cs="Times New Roman"/>
          <w:sz w:val="24"/>
          <w:szCs w:val="24"/>
        </w:rPr>
        <w:t xml:space="preserve"> </w:t>
      </w:r>
      <w:r w:rsidRPr="00A71B07">
        <w:rPr>
          <w:rFonts w:ascii="Times New Roman" w:hAnsi="Times New Roman" w:cs="Times New Roman"/>
          <w:sz w:val="24"/>
          <w:szCs w:val="24"/>
        </w:rPr>
        <w:t>по проекта.</w:t>
      </w:r>
    </w:p>
    <w:p w14:paraId="77FE20F8" w14:textId="5B578616" w:rsidR="00E31CFD" w:rsidRPr="00A71B07" w:rsidRDefault="00E31CFD" w:rsidP="005E7B73">
      <w:pPr>
        <w:numPr>
          <w:ilvl w:val="0"/>
          <w:numId w:val="30"/>
        </w:numPr>
        <w:spacing w:before="90" w:after="90" w:line="240" w:lineRule="auto"/>
        <w:ind w:left="720" w:hanging="720"/>
        <w:jc w:val="both"/>
        <w:rPr>
          <w:rFonts w:ascii="Times New Roman" w:hAnsi="Times New Roman" w:cs="Times New Roman"/>
          <w:b/>
          <w:sz w:val="24"/>
          <w:szCs w:val="24"/>
        </w:rPr>
      </w:pPr>
      <w:r>
        <w:rPr>
          <w:rFonts w:ascii="Times New Roman" w:hAnsi="Times New Roman" w:cs="Times New Roman"/>
          <w:sz w:val="24"/>
          <w:szCs w:val="24"/>
        </w:rPr>
        <w:t>(</w:t>
      </w:r>
      <w:r>
        <w:rPr>
          <w:rFonts w:ascii="Times New Roman" w:hAnsi="Times New Roman" w:cs="Times New Roman"/>
          <w:sz w:val="24"/>
          <w:szCs w:val="24"/>
          <w:lang w:val="bg-BG"/>
        </w:rPr>
        <w:t>Допълнителни специфични условия, изведени на база извършената оценка на проектното предложение и доклад на оценителната комисия)</w:t>
      </w:r>
    </w:p>
    <w:p w14:paraId="4739DABB" w14:textId="77777777" w:rsidR="005E7B73" w:rsidRPr="00A71B07" w:rsidRDefault="005E7B73" w:rsidP="005E7B73">
      <w:pPr>
        <w:spacing w:before="100" w:beforeAutospacing="1" w:after="100" w:afterAutospacing="1"/>
        <w:jc w:val="center"/>
        <w:rPr>
          <w:rFonts w:ascii="Times New Roman" w:hAnsi="Times New Roman" w:cs="Times New Roman"/>
          <w:b/>
          <w:sz w:val="24"/>
          <w:szCs w:val="24"/>
        </w:rPr>
      </w:pPr>
      <w:r w:rsidRPr="00A71B07">
        <w:rPr>
          <w:rFonts w:ascii="Times New Roman" w:hAnsi="Times New Roman" w:cs="Times New Roman"/>
          <w:b/>
          <w:sz w:val="24"/>
          <w:szCs w:val="24"/>
        </w:rPr>
        <w:t xml:space="preserve">XII. ПРАВНА УРЕДБА </w:t>
      </w:r>
    </w:p>
    <w:p w14:paraId="11890B68" w14:textId="77777777" w:rsidR="005E7B73" w:rsidRPr="00A71B07" w:rsidRDefault="005E7B73" w:rsidP="005E7B73">
      <w:pPr>
        <w:numPr>
          <w:ilvl w:val="0"/>
          <w:numId w:val="30"/>
        </w:numPr>
        <w:suppressAutoHyphens/>
        <w:spacing w:before="90" w:after="90" w:line="240" w:lineRule="auto"/>
        <w:ind w:left="720" w:hanging="720"/>
        <w:rPr>
          <w:rFonts w:ascii="Times New Roman" w:hAnsi="Times New Roman" w:cs="Times New Roman"/>
          <w:sz w:val="24"/>
          <w:szCs w:val="24"/>
        </w:rPr>
      </w:pPr>
      <w:r w:rsidRPr="00A71B07">
        <w:rPr>
          <w:rFonts w:ascii="Times New Roman" w:hAnsi="Times New Roman" w:cs="Times New Roman"/>
          <w:sz w:val="24"/>
          <w:szCs w:val="24"/>
        </w:rPr>
        <w:t>Изпълнението на настоящия договор следва да бъде в съответствие с разпоредбите на посочените по-долу документи:</w:t>
      </w:r>
    </w:p>
    <w:p w14:paraId="51875598" w14:textId="77777777"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Регламент за изпълнение на Финансовия механизъм на Европейското икономическо пространство 2014 – 2021 г., включително анексите към него;</w:t>
      </w:r>
    </w:p>
    <w:p w14:paraId="4FEB86A1" w14:textId="7C97C0CA"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Меморандум за разбирателство относно изпълнението на Финансовия механизъм на Европейското икономическо пространство 2014 - 2021 г., сключен между </w:t>
      </w:r>
      <w:r w:rsidRPr="00A71B07">
        <w:rPr>
          <w:rFonts w:ascii="Times New Roman" w:hAnsi="Times New Roman" w:cs="Times New Roman"/>
          <w:sz w:val="24"/>
          <w:szCs w:val="24"/>
        </w:rPr>
        <w:lastRenderedPageBreak/>
        <w:t xml:space="preserve">Република България и Кралство Норвегия, Княжество Лихтенщайн и </w:t>
      </w:r>
      <w:r w:rsidR="00E96186" w:rsidRPr="00A71B07">
        <w:rPr>
          <w:rFonts w:ascii="Times New Roman" w:hAnsi="Times New Roman" w:cs="Times New Roman"/>
          <w:sz w:val="24"/>
          <w:szCs w:val="24"/>
          <w:lang w:val="bg-BG"/>
        </w:rPr>
        <w:t xml:space="preserve">Република </w:t>
      </w:r>
      <w:r w:rsidRPr="00A71B07">
        <w:rPr>
          <w:rFonts w:ascii="Times New Roman" w:hAnsi="Times New Roman" w:cs="Times New Roman"/>
          <w:sz w:val="24"/>
          <w:szCs w:val="24"/>
        </w:rPr>
        <w:t>Исландия;</w:t>
      </w:r>
    </w:p>
    <w:p w14:paraId="1998A33C" w14:textId="5238A642"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Ръководство за бенефициенти за изпълнението на проекти по Програма </w:t>
      </w:r>
      <w:r w:rsidR="00A71B07">
        <w:rPr>
          <w:rFonts w:ascii="Times New Roman" w:hAnsi="Times New Roman" w:cs="Times New Roman"/>
          <w:sz w:val="24"/>
          <w:szCs w:val="24"/>
        </w:rPr>
        <w:t>“</w:t>
      </w:r>
      <w:r w:rsidR="00A71B07" w:rsidRPr="00A71B07">
        <w:rPr>
          <w:rFonts w:ascii="Times New Roman" w:hAnsi="Times New Roman" w:cs="Times New Roman"/>
          <w:sz w:val="24"/>
          <w:szCs w:val="24"/>
        </w:rPr>
        <w:t>Местно развитие, намаляване на бедността и подобрено включване на уязвими групи</w:t>
      </w:r>
      <w:r w:rsidR="00A71B07">
        <w:rPr>
          <w:rFonts w:ascii="Times New Roman" w:hAnsi="Times New Roman" w:cs="Times New Roman"/>
          <w:sz w:val="24"/>
          <w:szCs w:val="24"/>
        </w:rPr>
        <w:t>”</w:t>
      </w:r>
      <w:r w:rsidR="00A71B07" w:rsidRPr="00A71B07">
        <w:rPr>
          <w:rFonts w:ascii="Times New Roman" w:hAnsi="Times New Roman" w:cs="Times New Roman"/>
          <w:sz w:val="24"/>
          <w:szCs w:val="24"/>
        </w:rPr>
        <w:t xml:space="preserve"> </w:t>
      </w:r>
      <w:r w:rsidRPr="00A71B07">
        <w:rPr>
          <w:rFonts w:ascii="Times New Roman" w:hAnsi="Times New Roman" w:cs="Times New Roman"/>
          <w:sz w:val="24"/>
          <w:szCs w:val="24"/>
        </w:rPr>
        <w:t xml:space="preserve">(Ръководството за бенефициенти); </w:t>
      </w:r>
    </w:p>
    <w:p w14:paraId="0FBAF8FC" w14:textId="77777777"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Наръчник за финансовото управление на ФМ на ЕИП 2014 – 2021 г.;</w:t>
      </w:r>
    </w:p>
    <w:p w14:paraId="12EE9A44" w14:textId="77777777"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Наръчник за комуникация и дизайн на Офиса на Финансовия механизъм; </w:t>
      </w:r>
    </w:p>
    <w:p w14:paraId="66A0D773" w14:textId="77777777"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Наръчник за укрепване на двустранните отношения; </w:t>
      </w:r>
    </w:p>
    <w:p w14:paraId="4376522F" w14:textId="4FC3DD52"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Програмно споразумение</w:t>
      </w:r>
      <w:r w:rsidR="00A71B07">
        <w:rPr>
          <w:rFonts w:ascii="Times New Roman" w:hAnsi="Times New Roman" w:cs="Times New Roman"/>
          <w:sz w:val="24"/>
          <w:szCs w:val="24"/>
        </w:rPr>
        <w:t xml:space="preserve"> за изпълнение на Програма “</w:t>
      </w:r>
      <w:r w:rsidRPr="00A71B07">
        <w:rPr>
          <w:rFonts w:ascii="Times New Roman" w:hAnsi="Times New Roman" w:cs="Times New Roman"/>
          <w:sz w:val="24"/>
          <w:szCs w:val="24"/>
        </w:rPr>
        <w:t>Местно развитие, намаляване на бедността и подобрено включване на уязвими групи</w:t>
      </w:r>
      <w:r w:rsidR="00A71B07">
        <w:rPr>
          <w:rFonts w:ascii="Times New Roman" w:hAnsi="Times New Roman" w:cs="Times New Roman"/>
          <w:sz w:val="24"/>
          <w:szCs w:val="24"/>
        </w:rPr>
        <w:t>”</w:t>
      </w:r>
      <w:r w:rsidRPr="00A71B07">
        <w:rPr>
          <w:rFonts w:ascii="Times New Roman" w:hAnsi="Times New Roman" w:cs="Times New Roman"/>
          <w:sz w:val="24"/>
          <w:szCs w:val="24"/>
        </w:rPr>
        <w:t xml:space="preserve"> между КФМ и </w:t>
      </w:r>
      <w:r w:rsidR="00E96186" w:rsidRPr="00A71B07">
        <w:rPr>
          <w:rFonts w:ascii="Times New Roman" w:hAnsi="Times New Roman" w:cs="Times New Roman"/>
          <w:sz w:val="24"/>
          <w:szCs w:val="24"/>
          <w:lang w:val="bg-BG"/>
        </w:rPr>
        <w:t xml:space="preserve">Република </w:t>
      </w:r>
      <w:r w:rsidRPr="00A71B07">
        <w:rPr>
          <w:rFonts w:ascii="Times New Roman" w:hAnsi="Times New Roman" w:cs="Times New Roman"/>
          <w:sz w:val="24"/>
          <w:szCs w:val="24"/>
        </w:rPr>
        <w:t>България;</w:t>
      </w:r>
    </w:p>
    <w:p w14:paraId="2D3BB522" w14:textId="0EE7BAD9"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Споразумение за изпълнение на Програма </w:t>
      </w:r>
      <w:r w:rsidR="00A71B07">
        <w:rPr>
          <w:rFonts w:ascii="Times New Roman" w:hAnsi="Times New Roman" w:cs="Times New Roman"/>
          <w:sz w:val="24"/>
          <w:szCs w:val="24"/>
        </w:rPr>
        <w:t>“</w:t>
      </w:r>
      <w:r w:rsidR="00A71B07" w:rsidRPr="00A71B07">
        <w:rPr>
          <w:rFonts w:ascii="Times New Roman" w:hAnsi="Times New Roman" w:cs="Times New Roman"/>
          <w:sz w:val="24"/>
          <w:szCs w:val="24"/>
        </w:rPr>
        <w:t>Местно развитие, намаляване на бедността и подобрено включване на уязвими групи</w:t>
      </w:r>
      <w:r w:rsidR="00A71B07">
        <w:rPr>
          <w:rFonts w:ascii="Times New Roman" w:hAnsi="Times New Roman" w:cs="Times New Roman"/>
          <w:sz w:val="24"/>
          <w:szCs w:val="24"/>
        </w:rPr>
        <w:t>”</w:t>
      </w:r>
      <w:r w:rsidRPr="00A71B07">
        <w:rPr>
          <w:rFonts w:ascii="Times New Roman" w:hAnsi="Times New Roman" w:cs="Times New Roman"/>
          <w:sz w:val="24"/>
          <w:szCs w:val="24"/>
        </w:rPr>
        <w:t xml:space="preserve"> между НКЗ и ПО;</w:t>
      </w:r>
    </w:p>
    <w:p w14:paraId="66A0ADF2" w14:textId="1E03061C" w:rsidR="005E7B73" w:rsidRPr="00A71B07" w:rsidRDefault="005E7B73" w:rsidP="00A71B07">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Системи за управление и контрол по Програма </w:t>
      </w:r>
      <w:r w:rsidR="00A71B07">
        <w:rPr>
          <w:rFonts w:ascii="Times New Roman" w:hAnsi="Times New Roman" w:cs="Times New Roman"/>
          <w:sz w:val="24"/>
          <w:szCs w:val="24"/>
        </w:rPr>
        <w:t>“</w:t>
      </w:r>
      <w:r w:rsidR="00A71B07" w:rsidRPr="00A71B07">
        <w:rPr>
          <w:rFonts w:ascii="Times New Roman" w:hAnsi="Times New Roman" w:cs="Times New Roman"/>
          <w:sz w:val="24"/>
          <w:szCs w:val="24"/>
        </w:rPr>
        <w:t>Местно развитие, намаляване на бедността и подобрено включване на уязвими групи</w:t>
      </w:r>
      <w:r w:rsidR="00A71B07">
        <w:rPr>
          <w:rFonts w:ascii="Times New Roman" w:hAnsi="Times New Roman" w:cs="Times New Roman"/>
          <w:sz w:val="24"/>
          <w:szCs w:val="24"/>
        </w:rPr>
        <w:t>”</w:t>
      </w:r>
    </w:p>
    <w:p w14:paraId="3D3DF987" w14:textId="5C001CB6"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 xml:space="preserve">Други правила и указания, приети от Комитета на Финансовия механизъм на Европейското икономическо пространство 2014 – 2021 г.; </w:t>
      </w:r>
    </w:p>
    <w:p w14:paraId="0D9A7701" w14:textId="77777777" w:rsidR="005E7B73" w:rsidRPr="00A71B07" w:rsidRDefault="005E7B73" w:rsidP="00F56DA5">
      <w:pPr>
        <w:numPr>
          <w:ilvl w:val="1"/>
          <w:numId w:val="43"/>
        </w:numPr>
        <w:suppressAutoHyphens/>
        <w:spacing w:before="90" w:after="90" w:line="240" w:lineRule="auto"/>
        <w:jc w:val="both"/>
        <w:rPr>
          <w:rFonts w:ascii="Times New Roman" w:hAnsi="Times New Roman" w:cs="Times New Roman"/>
          <w:sz w:val="24"/>
          <w:szCs w:val="24"/>
        </w:rPr>
      </w:pPr>
      <w:r w:rsidRPr="00A71B07">
        <w:rPr>
          <w:rFonts w:ascii="Times New Roman" w:hAnsi="Times New Roman" w:cs="Times New Roman"/>
          <w:sz w:val="24"/>
          <w:szCs w:val="24"/>
        </w:rPr>
        <w:t>Други правила и указания, приети от ПО и НКЗ.</w:t>
      </w:r>
    </w:p>
    <w:p w14:paraId="79D4155C" w14:textId="77777777" w:rsidR="005E7B73" w:rsidRPr="00A71B07" w:rsidRDefault="005E7B73" w:rsidP="005E7B73">
      <w:pPr>
        <w:spacing w:before="100" w:beforeAutospacing="1" w:after="100" w:afterAutospacing="1"/>
        <w:jc w:val="center"/>
        <w:rPr>
          <w:rFonts w:ascii="Times New Roman" w:hAnsi="Times New Roman" w:cs="Times New Roman"/>
          <w:b/>
          <w:sz w:val="24"/>
          <w:szCs w:val="24"/>
        </w:rPr>
      </w:pPr>
      <w:r w:rsidRPr="00A71B07">
        <w:rPr>
          <w:rFonts w:ascii="Times New Roman" w:hAnsi="Times New Roman" w:cs="Times New Roman"/>
          <w:b/>
          <w:sz w:val="24"/>
          <w:szCs w:val="24"/>
        </w:rPr>
        <w:t>XIII. ЗАКЛЮЧИТЕЛНИ РАЗПОРЕДБИ</w:t>
      </w:r>
    </w:p>
    <w:p w14:paraId="58446CDF"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Програмният оператор не носи отговорност за причинени вреди от страна на трети лица на Бенефициента, неговия партньор и/или изпълнители.</w:t>
      </w:r>
    </w:p>
    <w:p w14:paraId="541189FE"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Страните ще разрешават в дух на добра воля и сътрудничество възникнали конфликти, при спазване разпоредбите на Регламента за изпълнение на ФМ на ЕИП 2014 - 2021,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както и всички въпроси, неуредени с този договор.</w:t>
      </w:r>
    </w:p>
    <w:p w14:paraId="3FE7AD17"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В случаите, когато е невъзможно постигането на съгласие между страните спорът се отнася за решаване пред компетентния първоинстанционен съд, като се прилага българското административно и търговско право. </w:t>
      </w:r>
    </w:p>
    <w:p w14:paraId="35E820B3" w14:textId="0124A712"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Всички съобщения и уведомления между страните по този договор ще бъдат в писмена форма. Писмената форма се смята за спазена и когато съобщението е изпратено по електронна поща</w:t>
      </w:r>
      <w:r w:rsidR="00693DED" w:rsidRPr="00A71B07">
        <w:rPr>
          <w:rFonts w:ascii="Times New Roman" w:hAnsi="Times New Roman" w:cs="Times New Roman"/>
          <w:sz w:val="24"/>
          <w:szCs w:val="24"/>
        </w:rPr>
        <w:t xml:space="preserve"> </w:t>
      </w:r>
      <w:r w:rsidR="00693DED" w:rsidRPr="00A71B07">
        <w:rPr>
          <w:rFonts w:ascii="Times New Roman" w:hAnsi="Times New Roman" w:cs="Times New Roman"/>
          <w:sz w:val="24"/>
          <w:szCs w:val="24"/>
          <w:lang w:val="bg-BG"/>
        </w:rPr>
        <w:t>или посредством ИСУН 2020</w:t>
      </w:r>
      <w:r w:rsidR="00E96186" w:rsidRPr="00A71B07">
        <w:rPr>
          <w:rFonts w:ascii="Times New Roman" w:hAnsi="Times New Roman" w:cs="Times New Roman"/>
          <w:sz w:val="24"/>
          <w:szCs w:val="24"/>
          <w:lang w:val="bg-BG"/>
        </w:rPr>
        <w:t>.</w:t>
      </w:r>
    </w:p>
    <w:p w14:paraId="253B4899"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 xml:space="preserve"> Цялата писмена кореспонденция, свързана с проекта, следва да съдържа наименованието на проекта. Кореспонденцията се води от ръководителя на проекта и/или упълномощено от него лице, от ръководителя на Програмния оператор и/или упълномощено от него лице.</w:t>
      </w:r>
    </w:p>
    <w:p w14:paraId="439E5D42" w14:textId="347E09CD" w:rsidR="00A30875"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За целите на този договор данните за контакт на страните са:</w:t>
      </w:r>
    </w:p>
    <w:p w14:paraId="5FD720CE"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За Програмния оператор:</w:t>
      </w:r>
    </w:p>
    <w:p w14:paraId="5B126AE2" w14:textId="18557BD0"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Ц</w:t>
      </w:r>
      <w:r w:rsidR="00A71B07">
        <w:rPr>
          <w:rFonts w:ascii="Times New Roman" w:hAnsi="Times New Roman" w:cs="Times New Roman"/>
          <w:sz w:val="24"/>
          <w:szCs w:val="24"/>
        </w:rPr>
        <w:t>ветана Герджикова</w:t>
      </w:r>
      <w:r w:rsidRPr="00A71B07">
        <w:rPr>
          <w:rFonts w:ascii="Times New Roman" w:hAnsi="Times New Roman" w:cs="Times New Roman"/>
          <w:sz w:val="24"/>
          <w:szCs w:val="24"/>
        </w:rPr>
        <w:t xml:space="preserve"> –  Ръководител на Програмния оператор</w:t>
      </w:r>
    </w:p>
    <w:p w14:paraId="6C9B3717"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lastRenderedPageBreak/>
        <w:t>Министерство на образованието и науката,</w:t>
      </w:r>
    </w:p>
    <w:p w14:paraId="199D6924" w14:textId="75BC7D5C"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дирек</w:t>
      </w:r>
      <w:r w:rsidR="00A71B07">
        <w:rPr>
          <w:rFonts w:ascii="Times New Roman" w:hAnsi="Times New Roman" w:cs="Times New Roman"/>
          <w:sz w:val="24"/>
          <w:szCs w:val="24"/>
        </w:rPr>
        <w:t>ция “Външни европейски програми”</w:t>
      </w:r>
      <w:r w:rsidRPr="00A71B07">
        <w:rPr>
          <w:rFonts w:ascii="Times New Roman" w:hAnsi="Times New Roman" w:cs="Times New Roman"/>
          <w:sz w:val="24"/>
          <w:szCs w:val="24"/>
        </w:rPr>
        <w:t>,</w:t>
      </w:r>
    </w:p>
    <w:p w14:paraId="46D74040" w14:textId="10C53FCF"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София 1000</w:t>
      </w:r>
      <w:r w:rsidR="00A71B07">
        <w:rPr>
          <w:rFonts w:ascii="Times New Roman" w:hAnsi="Times New Roman" w:cs="Times New Roman"/>
          <w:sz w:val="24"/>
          <w:szCs w:val="24"/>
        </w:rPr>
        <w:t>, бул. “</w:t>
      </w:r>
      <w:r w:rsidRPr="00A71B07">
        <w:rPr>
          <w:rFonts w:ascii="Times New Roman" w:hAnsi="Times New Roman" w:cs="Times New Roman"/>
          <w:sz w:val="24"/>
          <w:szCs w:val="24"/>
        </w:rPr>
        <w:t>Княз Александър Дондуков</w:t>
      </w:r>
      <w:r w:rsidR="00A71B07">
        <w:rPr>
          <w:rFonts w:ascii="Times New Roman" w:hAnsi="Times New Roman" w:cs="Times New Roman"/>
          <w:sz w:val="24"/>
          <w:szCs w:val="24"/>
        </w:rPr>
        <w:t>”</w:t>
      </w:r>
      <w:r w:rsidRPr="00A71B07">
        <w:rPr>
          <w:rFonts w:ascii="Times New Roman" w:hAnsi="Times New Roman" w:cs="Times New Roman"/>
          <w:sz w:val="24"/>
          <w:szCs w:val="24"/>
        </w:rPr>
        <w:t xml:space="preserve"> 2А </w:t>
      </w:r>
    </w:p>
    <w:p w14:paraId="762A1DD3" w14:textId="4906002F" w:rsidR="00E96186" w:rsidRPr="00A71B07" w:rsidRDefault="00E96186" w:rsidP="00E96186">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e-mail: tz.guerdjikova@mon.bg</w:t>
      </w:r>
    </w:p>
    <w:p w14:paraId="4AC8BD9A" w14:textId="77777777" w:rsidR="005E7B73" w:rsidRPr="00A71B07" w:rsidRDefault="005E7B73" w:rsidP="005E7B73">
      <w:pPr>
        <w:spacing w:before="90" w:after="90"/>
        <w:jc w:val="both"/>
        <w:rPr>
          <w:rFonts w:ascii="Times New Roman" w:hAnsi="Times New Roman" w:cs="Times New Roman"/>
          <w:sz w:val="24"/>
          <w:szCs w:val="24"/>
        </w:rPr>
      </w:pPr>
    </w:p>
    <w:p w14:paraId="121E9B6F"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За Бенефициента:</w:t>
      </w:r>
    </w:p>
    <w:p w14:paraId="3B3DA6AC"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w:t>
      </w:r>
    </w:p>
    <w:p w14:paraId="472FFAE9"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w:t>
      </w:r>
    </w:p>
    <w:p w14:paraId="16B9A21A"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w:t>
      </w:r>
    </w:p>
    <w:p w14:paraId="360A0248" w14:textId="624AC840" w:rsidR="00A30875"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w:t>
      </w:r>
    </w:p>
    <w:p w14:paraId="69F123BA" w14:textId="77777777" w:rsidR="00F56DA5" w:rsidRPr="00A71B07" w:rsidRDefault="00F56DA5" w:rsidP="005E7B73">
      <w:pPr>
        <w:spacing w:before="90" w:after="90"/>
        <w:jc w:val="both"/>
        <w:rPr>
          <w:rFonts w:ascii="Times New Roman" w:hAnsi="Times New Roman" w:cs="Times New Roman"/>
          <w:sz w:val="24"/>
          <w:szCs w:val="24"/>
        </w:rPr>
      </w:pPr>
    </w:p>
    <w:p w14:paraId="1CC69B74"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Всички изменения по настоящия договор се извършват по взаимно съгласие, в писмена форма, чрез сключване на допълнително споразумение.</w:t>
      </w:r>
    </w:p>
    <w:p w14:paraId="0A467421"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Настоящият договор се подписа в три еднообразни екземпляра, един за Бенефициента и два за ПО, ведно с приложенията към него:</w:t>
      </w:r>
    </w:p>
    <w:p w14:paraId="4BE1D84D" w14:textId="5431261A" w:rsidR="005E7B73" w:rsidRPr="00A71B07" w:rsidRDefault="005E7B73" w:rsidP="005E7B73">
      <w:pPr>
        <w:numPr>
          <w:ilvl w:val="0"/>
          <w:numId w:val="31"/>
        </w:numPr>
        <w:suppressAutoHyphens/>
        <w:spacing w:before="90" w:after="90" w:line="240" w:lineRule="auto"/>
        <w:ind w:left="1170"/>
        <w:jc w:val="both"/>
        <w:rPr>
          <w:rFonts w:ascii="Times New Roman" w:hAnsi="Times New Roman" w:cs="Times New Roman"/>
          <w:sz w:val="24"/>
          <w:szCs w:val="24"/>
        </w:rPr>
      </w:pPr>
      <w:r w:rsidRPr="00A71B07">
        <w:rPr>
          <w:rFonts w:ascii="Times New Roman" w:hAnsi="Times New Roman" w:cs="Times New Roman"/>
          <w:sz w:val="24"/>
          <w:szCs w:val="24"/>
        </w:rPr>
        <w:t xml:space="preserve">Одобрен проект </w:t>
      </w:r>
      <w:r w:rsidR="009B6F28" w:rsidRPr="00A71B07">
        <w:rPr>
          <w:rFonts w:ascii="Times New Roman" w:hAnsi="Times New Roman" w:cs="Times New Roman"/>
          <w:sz w:val="24"/>
          <w:szCs w:val="24"/>
          <w:lang w:val="bg-BG"/>
        </w:rPr>
        <w:t xml:space="preserve">в ИСУН 2020 </w:t>
      </w:r>
      <w:r w:rsidRPr="00A71B07">
        <w:rPr>
          <w:rFonts w:ascii="Times New Roman" w:hAnsi="Times New Roman" w:cs="Times New Roman"/>
          <w:sz w:val="24"/>
          <w:szCs w:val="24"/>
        </w:rPr>
        <w:t>(формуляр за кандидатстване и приложените към него документи)</w:t>
      </w:r>
    </w:p>
    <w:p w14:paraId="3233D24C" w14:textId="6859B2E7" w:rsidR="005E7B73" w:rsidRPr="00A71B07" w:rsidRDefault="005E7B73" w:rsidP="005E7B73">
      <w:pPr>
        <w:numPr>
          <w:ilvl w:val="0"/>
          <w:numId w:val="31"/>
        </w:numPr>
        <w:suppressAutoHyphens/>
        <w:spacing w:before="90" w:after="90" w:line="240" w:lineRule="auto"/>
        <w:ind w:left="1170"/>
        <w:jc w:val="both"/>
        <w:rPr>
          <w:rFonts w:ascii="Times New Roman" w:hAnsi="Times New Roman" w:cs="Times New Roman"/>
          <w:sz w:val="24"/>
          <w:szCs w:val="24"/>
        </w:rPr>
      </w:pPr>
      <w:r w:rsidRPr="00A71B07">
        <w:rPr>
          <w:rFonts w:ascii="Times New Roman" w:hAnsi="Times New Roman" w:cs="Times New Roman"/>
          <w:sz w:val="24"/>
          <w:szCs w:val="24"/>
        </w:rPr>
        <w:t>Бюджет по проекта</w:t>
      </w:r>
      <w:r w:rsidR="009B6F28" w:rsidRPr="00A71B07">
        <w:rPr>
          <w:rFonts w:ascii="Times New Roman" w:hAnsi="Times New Roman" w:cs="Times New Roman"/>
          <w:sz w:val="24"/>
          <w:szCs w:val="24"/>
          <w:lang w:val="bg-BG"/>
        </w:rPr>
        <w:t xml:space="preserve"> в ИСУН 2020</w:t>
      </w:r>
      <w:r w:rsidRPr="00A71B07">
        <w:rPr>
          <w:rFonts w:ascii="Times New Roman" w:hAnsi="Times New Roman" w:cs="Times New Roman"/>
          <w:sz w:val="24"/>
          <w:szCs w:val="24"/>
        </w:rPr>
        <w:t>;</w:t>
      </w:r>
    </w:p>
    <w:p w14:paraId="09177CAA" w14:textId="77777777" w:rsidR="005E7B73" w:rsidRPr="00A71B07" w:rsidRDefault="005E7B73" w:rsidP="005E7B73">
      <w:pPr>
        <w:numPr>
          <w:ilvl w:val="0"/>
          <w:numId w:val="31"/>
        </w:numPr>
        <w:suppressAutoHyphens/>
        <w:spacing w:before="90" w:after="90" w:line="240" w:lineRule="auto"/>
        <w:ind w:left="1170"/>
        <w:jc w:val="both"/>
        <w:rPr>
          <w:rFonts w:ascii="Times New Roman" w:hAnsi="Times New Roman" w:cs="Times New Roman"/>
          <w:sz w:val="24"/>
          <w:szCs w:val="24"/>
        </w:rPr>
      </w:pPr>
      <w:r w:rsidRPr="00A71B07">
        <w:rPr>
          <w:rFonts w:ascii="Times New Roman" w:hAnsi="Times New Roman" w:cs="Times New Roman"/>
          <w:sz w:val="24"/>
          <w:szCs w:val="24"/>
        </w:rPr>
        <w:t>Финансова идентификационна форма;</w:t>
      </w:r>
    </w:p>
    <w:p w14:paraId="65162B12" w14:textId="77777777" w:rsidR="005E7B73" w:rsidRPr="00A71B07" w:rsidRDefault="005E7B73" w:rsidP="005E7B73">
      <w:pPr>
        <w:numPr>
          <w:ilvl w:val="0"/>
          <w:numId w:val="31"/>
        </w:numPr>
        <w:suppressAutoHyphens/>
        <w:spacing w:before="90" w:after="90" w:line="240" w:lineRule="auto"/>
        <w:ind w:left="1170"/>
        <w:jc w:val="both"/>
        <w:rPr>
          <w:rFonts w:ascii="Times New Roman" w:hAnsi="Times New Roman" w:cs="Times New Roman"/>
          <w:sz w:val="24"/>
          <w:szCs w:val="24"/>
        </w:rPr>
      </w:pPr>
      <w:r w:rsidRPr="00A71B07">
        <w:rPr>
          <w:rFonts w:ascii="Times New Roman" w:hAnsi="Times New Roman" w:cs="Times New Roman"/>
          <w:sz w:val="24"/>
          <w:szCs w:val="24"/>
        </w:rPr>
        <w:t>Декларация за нередности на бенефициента и партньора;</w:t>
      </w:r>
    </w:p>
    <w:p w14:paraId="1E7F3CEA" w14:textId="77777777" w:rsidR="005E7B73" w:rsidRPr="00A71B07" w:rsidRDefault="005E7B73" w:rsidP="005E7B73">
      <w:pPr>
        <w:numPr>
          <w:ilvl w:val="0"/>
          <w:numId w:val="31"/>
        </w:numPr>
        <w:suppressAutoHyphens/>
        <w:spacing w:before="90" w:after="90" w:line="240" w:lineRule="auto"/>
        <w:ind w:left="1170"/>
        <w:jc w:val="both"/>
        <w:rPr>
          <w:rFonts w:ascii="Times New Roman" w:hAnsi="Times New Roman" w:cs="Times New Roman"/>
          <w:sz w:val="24"/>
          <w:szCs w:val="24"/>
        </w:rPr>
      </w:pPr>
      <w:r w:rsidRPr="00A71B07">
        <w:rPr>
          <w:rFonts w:ascii="Times New Roman" w:hAnsi="Times New Roman" w:cs="Times New Roman"/>
          <w:sz w:val="24"/>
          <w:szCs w:val="24"/>
        </w:rPr>
        <w:t>Споразумение за партньорство.</w:t>
      </w:r>
    </w:p>
    <w:p w14:paraId="12509BA7" w14:textId="77777777" w:rsidR="005E7B73" w:rsidRPr="00A71B07" w:rsidRDefault="005E7B73" w:rsidP="005E7B73">
      <w:pPr>
        <w:numPr>
          <w:ilvl w:val="0"/>
          <w:numId w:val="30"/>
        </w:numPr>
        <w:suppressAutoHyphens/>
        <w:spacing w:before="90" w:after="90" w:line="240" w:lineRule="auto"/>
        <w:ind w:left="720" w:hanging="720"/>
        <w:jc w:val="both"/>
        <w:rPr>
          <w:rFonts w:ascii="Times New Roman" w:hAnsi="Times New Roman" w:cs="Times New Roman"/>
          <w:sz w:val="24"/>
          <w:szCs w:val="24"/>
        </w:rPr>
      </w:pPr>
      <w:r w:rsidRPr="00A71B07">
        <w:rPr>
          <w:rFonts w:ascii="Times New Roman" w:hAnsi="Times New Roman" w:cs="Times New Roman"/>
          <w:sz w:val="24"/>
          <w:szCs w:val="24"/>
        </w:rPr>
        <w:t>С подписване на този договор Бенефициентът декларира, че е запознат със съдържанието на изброените по-горе документи и приема произтичащите от тях условия за изпълнение на проекта. Всяко действие или бездействие на страна по този договор, което е несъвместимо с нормативната рамка, се счита за нарушение на договора.</w:t>
      </w:r>
    </w:p>
    <w:p w14:paraId="39700373" w14:textId="77777777" w:rsidR="005E7B73" w:rsidRPr="00A71B07" w:rsidRDefault="005E7B73" w:rsidP="005E7B73">
      <w:pPr>
        <w:spacing w:before="90" w:after="90"/>
        <w:jc w:val="both"/>
        <w:rPr>
          <w:rFonts w:ascii="Times New Roman" w:hAnsi="Times New Roman" w:cs="Times New Roman"/>
          <w:sz w:val="24"/>
          <w:szCs w:val="24"/>
        </w:rPr>
      </w:pPr>
    </w:p>
    <w:p w14:paraId="19412BF2" w14:textId="77777777" w:rsidR="005E7B73" w:rsidRPr="00A71B07" w:rsidRDefault="005E7B73" w:rsidP="005E7B73">
      <w:pPr>
        <w:spacing w:before="90" w:after="90"/>
        <w:jc w:val="both"/>
        <w:rPr>
          <w:rFonts w:ascii="Times New Roman" w:hAnsi="Times New Roman" w:cs="Times New Roman"/>
          <w:sz w:val="24"/>
          <w:szCs w:val="24"/>
        </w:rPr>
      </w:pPr>
    </w:p>
    <w:p w14:paraId="743F9C3B" w14:textId="77777777"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За Бенефициента:</w:t>
      </w:r>
      <w:r w:rsidRPr="00A71B07">
        <w:rPr>
          <w:rFonts w:ascii="Times New Roman" w:hAnsi="Times New Roman" w:cs="Times New Roman"/>
          <w:sz w:val="24"/>
          <w:szCs w:val="24"/>
        </w:rPr>
        <w:tab/>
      </w:r>
      <w:r w:rsidRPr="00A71B07">
        <w:rPr>
          <w:rFonts w:ascii="Times New Roman" w:hAnsi="Times New Roman" w:cs="Times New Roman"/>
          <w:sz w:val="24"/>
          <w:szCs w:val="24"/>
        </w:rPr>
        <w:tab/>
      </w:r>
      <w:r w:rsidRPr="00A71B07">
        <w:rPr>
          <w:rFonts w:ascii="Times New Roman" w:hAnsi="Times New Roman" w:cs="Times New Roman"/>
          <w:sz w:val="24"/>
          <w:szCs w:val="24"/>
        </w:rPr>
        <w:tab/>
      </w:r>
      <w:r w:rsidRPr="00A71B07">
        <w:rPr>
          <w:rFonts w:ascii="Times New Roman" w:hAnsi="Times New Roman" w:cs="Times New Roman"/>
          <w:sz w:val="24"/>
          <w:szCs w:val="24"/>
        </w:rPr>
        <w:tab/>
      </w:r>
      <w:r w:rsidRPr="00A71B07">
        <w:rPr>
          <w:rFonts w:ascii="Times New Roman" w:hAnsi="Times New Roman" w:cs="Times New Roman"/>
          <w:sz w:val="24"/>
          <w:szCs w:val="24"/>
        </w:rPr>
        <w:tab/>
        <w:t>За Програмния оператор:</w:t>
      </w:r>
    </w:p>
    <w:p w14:paraId="475981EA" w14:textId="30B4BD5B" w:rsidR="005E7B73" w:rsidRDefault="005E7B73" w:rsidP="005E7B73">
      <w:pPr>
        <w:spacing w:before="90" w:after="90"/>
        <w:jc w:val="both"/>
        <w:rPr>
          <w:rFonts w:ascii="Times New Roman" w:hAnsi="Times New Roman" w:cs="Times New Roman"/>
          <w:sz w:val="24"/>
          <w:szCs w:val="24"/>
        </w:rPr>
      </w:pPr>
    </w:p>
    <w:p w14:paraId="20D1078E" w14:textId="542A5901" w:rsidR="00A71B07" w:rsidRDefault="00A71B07" w:rsidP="005E7B73">
      <w:pPr>
        <w:spacing w:before="90" w:after="90"/>
        <w:jc w:val="both"/>
        <w:rPr>
          <w:rFonts w:ascii="Times New Roman" w:hAnsi="Times New Roman" w:cs="Times New Roman"/>
          <w:sz w:val="24"/>
          <w:szCs w:val="24"/>
        </w:rPr>
      </w:pPr>
    </w:p>
    <w:p w14:paraId="77A56323" w14:textId="77777777" w:rsidR="00A71B07" w:rsidRPr="00A71B07" w:rsidRDefault="00A71B07" w:rsidP="005E7B73">
      <w:pPr>
        <w:spacing w:before="90" w:after="90"/>
        <w:jc w:val="both"/>
        <w:rPr>
          <w:rFonts w:ascii="Times New Roman" w:hAnsi="Times New Roman" w:cs="Times New Roman"/>
          <w:sz w:val="24"/>
          <w:szCs w:val="24"/>
        </w:rPr>
      </w:pPr>
    </w:p>
    <w:p w14:paraId="6E95BB5E" w14:textId="0A826522" w:rsidR="005E7B73" w:rsidRPr="00A71B07" w:rsidRDefault="005E7B73" w:rsidP="005E7B73">
      <w:pPr>
        <w:spacing w:before="90" w:after="90"/>
        <w:jc w:val="both"/>
        <w:rPr>
          <w:rFonts w:ascii="Times New Roman" w:hAnsi="Times New Roman" w:cs="Times New Roman"/>
          <w:sz w:val="24"/>
          <w:szCs w:val="24"/>
        </w:rPr>
      </w:pPr>
      <w:r w:rsidRPr="00A71B07">
        <w:rPr>
          <w:rFonts w:ascii="Times New Roman" w:hAnsi="Times New Roman" w:cs="Times New Roman"/>
          <w:sz w:val="24"/>
          <w:szCs w:val="24"/>
        </w:rPr>
        <w:t>(имена, длъжност, подпис и печат)</w:t>
      </w:r>
      <w:r w:rsidRPr="00A71B07">
        <w:rPr>
          <w:rFonts w:ascii="Times New Roman" w:hAnsi="Times New Roman" w:cs="Times New Roman"/>
          <w:sz w:val="24"/>
          <w:szCs w:val="24"/>
        </w:rPr>
        <w:tab/>
      </w:r>
      <w:r w:rsidRPr="00A71B07">
        <w:rPr>
          <w:rFonts w:ascii="Times New Roman" w:hAnsi="Times New Roman" w:cs="Times New Roman"/>
          <w:sz w:val="24"/>
          <w:szCs w:val="24"/>
        </w:rPr>
        <w:tab/>
      </w:r>
      <w:r w:rsidR="00A71B07">
        <w:rPr>
          <w:rFonts w:ascii="Times New Roman" w:hAnsi="Times New Roman" w:cs="Times New Roman"/>
          <w:sz w:val="24"/>
          <w:szCs w:val="24"/>
        </w:rPr>
        <w:tab/>
      </w:r>
      <w:r w:rsidRPr="00A71B07">
        <w:rPr>
          <w:rFonts w:ascii="Times New Roman" w:hAnsi="Times New Roman" w:cs="Times New Roman"/>
          <w:sz w:val="24"/>
          <w:szCs w:val="24"/>
        </w:rPr>
        <w:t>(имена, длъжност, подпис и печат)</w:t>
      </w:r>
    </w:p>
    <w:sectPr w:rsidR="005E7B73" w:rsidRPr="00A71B07" w:rsidSect="00517AFD">
      <w:headerReference w:type="default" r:id="rId8"/>
      <w:footerReference w:type="default" r:id="rId9"/>
      <w:pgSz w:w="11900" w:h="16838"/>
      <w:pgMar w:top="892" w:right="1100" w:bottom="1350" w:left="1350" w:header="540" w:footer="720" w:gutter="0"/>
      <w:cols w:space="720" w:equalWidth="0">
        <w:col w:w="9120"/>
      </w:cols>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43F5D" w14:textId="77777777" w:rsidR="00FD68A1" w:rsidRDefault="00FD68A1" w:rsidP="00FC05CF">
      <w:pPr>
        <w:spacing w:after="0" w:line="240" w:lineRule="auto"/>
      </w:pPr>
      <w:r>
        <w:separator/>
      </w:r>
    </w:p>
  </w:endnote>
  <w:endnote w:type="continuationSeparator" w:id="0">
    <w:p w14:paraId="625D80B3" w14:textId="77777777" w:rsidR="00FD68A1" w:rsidRDefault="00FD68A1" w:rsidP="00FC0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012927"/>
      <w:docPartObj>
        <w:docPartGallery w:val="Page Numbers (Bottom of Page)"/>
        <w:docPartUnique/>
      </w:docPartObj>
    </w:sdtPr>
    <w:sdtEndPr>
      <w:rPr>
        <w:noProof/>
      </w:rPr>
    </w:sdtEndPr>
    <w:sdtContent>
      <w:p w14:paraId="61A68883" w14:textId="7EC63465" w:rsidR="002604DE" w:rsidRDefault="002604DE" w:rsidP="002604DE">
        <w:pPr>
          <w:pStyle w:val="Footer"/>
          <w:jc w:val="right"/>
        </w:pPr>
        <w:r>
          <w:fldChar w:fldCharType="begin"/>
        </w:r>
        <w:r>
          <w:instrText xml:space="preserve"> PAGE   \* MERGEFORMAT </w:instrText>
        </w:r>
        <w:r>
          <w:fldChar w:fldCharType="separate"/>
        </w:r>
        <w:r w:rsidR="00465991">
          <w:rPr>
            <w:noProof/>
          </w:rPr>
          <w:t>12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FB39A" w14:textId="77777777" w:rsidR="00FD68A1" w:rsidRDefault="00FD68A1" w:rsidP="00FC05CF">
      <w:pPr>
        <w:spacing w:after="0" w:line="240" w:lineRule="auto"/>
      </w:pPr>
      <w:r>
        <w:separator/>
      </w:r>
    </w:p>
  </w:footnote>
  <w:footnote w:type="continuationSeparator" w:id="0">
    <w:p w14:paraId="24B41C74" w14:textId="77777777" w:rsidR="00FD68A1" w:rsidRDefault="00FD68A1" w:rsidP="00FC0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94E8D" w14:textId="6256A95E" w:rsidR="00DF2FD0" w:rsidRDefault="005E7B73" w:rsidP="00DF2FD0">
    <w:pPr>
      <w:spacing w:after="165" w:line="240" w:lineRule="auto"/>
      <w:ind w:left="1890" w:firstLine="90"/>
      <w:jc w:val="center"/>
      <w:rPr>
        <w:b/>
        <w:sz w:val="24"/>
        <w:szCs w:val="24"/>
      </w:rPr>
    </w:pPr>
    <w:r>
      <w:rPr>
        <w:noProof/>
      </w:rPr>
      <w:drawing>
        <wp:anchor distT="0" distB="0" distL="114300" distR="114300" simplePos="0" relativeHeight="251657728" behindDoc="1" locked="0" layoutInCell="1" allowOverlap="1" wp14:anchorId="20945995" wp14:editId="63F25292">
          <wp:simplePos x="0" y="0"/>
          <wp:positionH relativeFrom="column">
            <wp:posOffset>-9525</wp:posOffset>
          </wp:positionH>
          <wp:positionV relativeFrom="paragraph">
            <wp:posOffset>-57150</wp:posOffset>
          </wp:positionV>
          <wp:extent cx="5991225" cy="619125"/>
          <wp:effectExtent l="0" t="0" r="9525" b="9525"/>
          <wp:wrapNone/>
          <wp:docPr id="9" name="Picture 9" descr="eeates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eatest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1225" cy="619125"/>
                  </a:xfrm>
                  <a:prstGeom prst="rect">
                    <a:avLst/>
                  </a:prstGeom>
                  <a:noFill/>
                </pic:spPr>
              </pic:pic>
            </a:graphicData>
          </a:graphic>
          <wp14:sizeRelH relativeFrom="page">
            <wp14:pctWidth>0</wp14:pctWidth>
          </wp14:sizeRelH>
          <wp14:sizeRelV relativeFrom="page">
            <wp14:pctHeight>0</wp14:pctHeight>
          </wp14:sizeRelV>
        </wp:anchor>
      </w:drawing>
    </w:r>
  </w:p>
  <w:p w14:paraId="27BB0A4A" w14:textId="77777777" w:rsidR="00DF2FD0" w:rsidRPr="00517AFD" w:rsidRDefault="00DF2FD0" w:rsidP="00A71B07">
    <w:pPr>
      <w:spacing w:after="0" w:line="276" w:lineRule="auto"/>
      <w:ind w:left="1890" w:firstLine="90"/>
      <w:jc w:val="right"/>
      <w:rPr>
        <w:rFonts w:ascii="Arial" w:hAnsi="Arial" w:cs="Arial"/>
        <w:b/>
        <w:sz w:val="20"/>
        <w:szCs w:val="20"/>
      </w:rPr>
    </w:pPr>
    <w:r w:rsidRPr="00517AFD">
      <w:rPr>
        <w:rFonts w:ascii="Arial" w:hAnsi="Arial" w:cs="Arial"/>
        <w:b/>
        <w:sz w:val="20"/>
        <w:szCs w:val="20"/>
      </w:rPr>
      <w:t>Програма</w:t>
    </w:r>
  </w:p>
  <w:p w14:paraId="4D8690C6" w14:textId="41D303FD" w:rsidR="00DF2FD0" w:rsidRPr="00517AFD" w:rsidRDefault="005E7B73" w:rsidP="00A71B07">
    <w:pPr>
      <w:spacing w:after="0" w:line="276" w:lineRule="auto"/>
      <w:ind w:left="1890" w:firstLine="90"/>
      <w:jc w:val="right"/>
      <w:rPr>
        <w:rFonts w:ascii="Arial" w:hAnsi="Arial" w:cs="Arial"/>
        <w:b/>
        <w:sz w:val="20"/>
        <w:szCs w:val="20"/>
      </w:rPr>
    </w:pPr>
    <w:r>
      <w:rPr>
        <w:rFonts w:ascii="Arial" w:eastAsia="Times New Roman" w:hAnsi="Arial" w:cs="Arial"/>
        <w:b/>
        <w:bCs/>
        <w:color w:val="000000"/>
        <w:sz w:val="20"/>
        <w:szCs w:val="20"/>
        <w:lang w:val="bg-BG"/>
      </w:rPr>
      <w:t>„</w:t>
    </w:r>
    <w:r w:rsidR="00DF2FD0" w:rsidRPr="00517AFD">
      <w:rPr>
        <w:rFonts w:ascii="Arial" w:hAnsi="Arial" w:cs="Arial"/>
        <w:b/>
        <w:sz w:val="20"/>
        <w:szCs w:val="20"/>
      </w:rPr>
      <w:t>Местно</w:t>
    </w:r>
    <w:r w:rsidR="00DF2FD0" w:rsidRPr="00517AFD">
      <w:rPr>
        <w:rFonts w:ascii="Arial" w:eastAsia="Times New Roman" w:hAnsi="Arial" w:cs="Arial"/>
        <w:b/>
        <w:bCs/>
        <w:color w:val="000000"/>
        <w:sz w:val="20"/>
        <w:szCs w:val="20"/>
        <w:lang w:val="bg-BG"/>
      </w:rPr>
      <w:t xml:space="preserve"> </w:t>
    </w:r>
    <w:r w:rsidR="00DF2FD0" w:rsidRPr="00517AFD">
      <w:rPr>
        <w:rFonts w:ascii="Arial" w:hAnsi="Arial" w:cs="Arial"/>
        <w:b/>
        <w:sz w:val="20"/>
        <w:szCs w:val="20"/>
      </w:rPr>
      <w:t>развитие</w:t>
    </w:r>
    <w:r w:rsidR="00DF2FD0" w:rsidRPr="00517AFD">
      <w:rPr>
        <w:rFonts w:ascii="Arial" w:eastAsia="Times New Roman" w:hAnsi="Arial" w:cs="Arial"/>
        <w:b/>
        <w:bCs/>
        <w:color w:val="000000"/>
        <w:sz w:val="20"/>
        <w:szCs w:val="20"/>
        <w:lang w:val="bg-BG"/>
      </w:rPr>
      <w:t xml:space="preserve">, </w:t>
    </w:r>
    <w:r w:rsidR="00DF2FD0" w:rsidRPr="00517AFD">
      <w:rPr>
        <w:rFonts w:ascii="Arial" w:hAnsi="Arial" w:cs="Arial"/>
        <w:b/>
        <w:sz w:val="20"/>
        <w:szCs w:val="20"/>
      </w:rPr>
      <w:t>намаляване</w:t>
    </w:r>
    <w:r w:rsidR="00DF2FD0" w:rsidRPr="00517AFD">
      <w:rPr>
        <w:rFonts w:ascii="Arial" w:eastAsia="Times New Roman" w:hAnsi="Arial" w:cs="Arial"/>
        <w:b/>
        <w:bCs/>
        <w:color w:val="000000"/>
        <w:sz w:val="20"/>
        <w:szCs w:val="20"/>
        <w:lang w:val="bg-BG"/>
      </w:rPr>
      <w:t xml:space="preserve"> на </w:t>
    </w:r>
    <w:r w:rsidR="00DF2FD0" w:rsidRPr="00517AFD">
      <w:rPr>
        <w:rFonts w:ascii="Arial" w:hAnsi="Arial" w:cs="Arial"/>
        <w:b/>
        <w:sz w:val="20"/>
        <w:szCs w:val="20"/>
      </w:rPr>
      <w:t>бедността</w:t>
    </w:r>
    <w:r w:rsidR="00A71B07">
      <w:rPr>
        <w:rFonts w:ascii="Arial" w:eastAsia="Times New Roman" w:hAnsi="Arial" w:cs="Arial"/>
        <w:b/>
        <w:bCs/>
        <w:color w:val="000000"/>
        <w:sz w:val="20"/>
        <w:szCs w:val="20"/>
        <w:lang w:val="bg-BG"/>
      </w:rPr>
      <w:t xml:space="preserve"> и</w:t>
    </w:r>
  </w:p>
  <w:p w14:paraId="4733C28A" w14:textId="2E927E9C" w:rsidR="00DF2FD0" w:rsidRPr="00517AFD" w:rsidRDefault="00DF2FD0" w:rsidP="00A71B07">
    <w:pPr>
      <w:spacing w:after="0" w:line="276" w:lineRule="auto"/>
      <w:ind w:left="1890" w:firstLine="90"/>
      <w:jc w:val="right"/>
      <w:rPr>
        <w:rFonts w:ascii="Arial" w:eastAsia="Times New Roman" w:hAnsi="Arial" w:cs="Arial"/>
        <w:b/>
        <w:bCs/>
        <w:color w:val="000000"/>
        <w:sz w:val="20"/>
        <w:szCs w:val="20"/>
        <w:lang w:val="bg-BG"/>
      </w:rPr>
    </w:pPr>
    <w:r w:rsidRPr="00517AFD">
      <w:rPr>
        <w:rFonts w:ascii="Arial" w:eastAsia="Times New Roman" w:hAnsi="Arial" w:cs="Arial"/>
        <w:b/>
        <w:bCs/>
        <w:color w:val="000000"/>
        <w:sz w:val="20"/>
        <w:szCs w:val="20"/>
        <w:lang w:val="bg-BG"/>
      </w:rPr>
      <w:t>подобр</w:t>
    </w:r>
    <w:r w:rsidR="00517AFD">
      <w:rPr>
        <w:rFonts w:ascii="Arial" w:eastAsia="Times New Roman" w:hAnsi="Arial" w:cs="Arial"/>
        <w:b/>
        <w:bCs/>
        <w:color w:val="000000"/>
        <w:sz w:val="20"/>
        <w:szCs w:val="20"/>
        <w:lang w:val="bg-BG"/>
      </w:rPr>
      <w:t>е</w:t>
    </w:r>
    <w:r w:rsidRPr="00517AFD">
      <w:rPr>
        <w:rFonts w:ascii="Arial" w:eastAsia="Times New Roman" w:hAnsi="Arial" w:cs="Arial"/>
        <w:b/>
        <w:bCs/>
        <w:color w:val="000000"/>
        <w:sz w:val="20"/>
        <w:szCs w:val="20"/>
        <w:lang w:val="bg-BG"/>
      </w:rPr>
      <w:t>но в</w:t>
    </w:r>
    <w:r w:rsidR="000D5EE3">
      <w:rPr>
        <w:rFonts w:ascii="Arial" w:eastAsia="Times New Roman" w:hAnsi="Arial" w:cs="Arial"/>
        <w:b/>
        <w:bCs/>
        <w:color w:val="000000"/>
        <w:sz w:val="20"/>
        <w:szCs w:val="20"/>
        <w:lang w:val="bg-BG"/>
      </w:rPr>
      <w:t>к</w:t>
    </w:r>
    <w:r w:rsidRPr="00517AFD">
      <w:rPr>
        <w:rFonts w:ascii="Arial" w:eastAsia="Times New Roman" w:hAnsi="Arial" w:cs="Arial"/>
        <w:b/>
        <w:bCs/>
        <w:color w:val="000000"/>
        <w:sz w:val="20"/>
        <w:szCs w:val="20"/>
        <w:lang w:val="bg-BG"/>
      </w:rPr>
      <w:t>лючване на уязвими групи</w:t>
    </w:r>
    <w:r w:rsidRPr="00517AFD">
      <w:rPr>
        <w:rFonts w:ascii="Arial" w:hAnsi="Arial" w:cs="Arial"/>
        <w:b/>
        <w:sz w:val="20"/>
        <w:szCs w:val="20"/>
      </w:rPr>
      <w:t>”</w:t>
    </w:r>
  </w:p>
  <w:p w14:paraId="4D025CA5" w14:textId="244FC8A9" w:rsidR="00B35899" w:rsidRPr="00B35899" w:rsidRDefault="00465991" w:rsidP="00B35899">
    <w:pPr>
      <w:spacing w:after="0" w:line="240" w:lineRule="auto"/>
      <w:jc w:val="center"/>
      <w:rPr>
        <w:b/>
        <w:sz w:val="24"/>
        <w:szCs w:val="24"/>
      </w:rPr>
    </w:pPr>
    <w:r>
      <w:rPr>
        <w:b/>
        <w:sz w:val="24"/>
        <w:szCs w:val="24"/>
      </w:rPr>
      <w:pict w14:anchorId="23D1B624">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14FAE"/>
    <w:multiLevelType w:val="multilevel"/>
    <w:tmpl w:val="1838A22C"/>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6504DF"/>
    <w:multiLevelType w:val="hybridMultilevel"/>
    <w:tmpl w:val="013E15CC"/>
    <w:lvl w:ilvl="0" w:tplc="0000261E">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372CE"/>
    <w:multiLevelType w:val="multilevel"/>
    <w:tmpl w:val="384064B4"/>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196AFE"/>
    <w:multiLevelType w:val="hybridMultilevel"/>
    <w:tmpl w:val="A4D86ED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4B46D05"/>
    <w:multiLevelType w:val="multilevel"/>
    <w:tmpl w:val="5B44DD06"/>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563230"/>
    <w:multiLevelType w:val="multilevel"/>
    <w:tmpl w:val="19809DCC"/>
    <w:lvl w:ilvl="0">
      <w:start w:val="1"/>
      <w:numFmt w:val="decimal"/>
      <w:lvlText w:val="%1."/>
      <w:lvlJc w:val="left"/>
      <w:pPr>
        <w:ind w:left="420" w:hanging="420"/>
      </w:pPr>
      <w:rPr>
        <w:rFonts w:hint="default"/>
      </w:rPr>
    </w:lvl>
    <w:lvl w:ilvl="1">
      <w:start w:val="1"/>
      <w:numFmt w:val="decimal"/>
      <w:lvlText w:val="%1.%2."/>
      <w:lvlJc w:val="left"/>
      <w:pPr>
        <w:ind w:left="540" w:hanging="4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19C53E04"/>
    <w:multiLevelType w:val="multilevel"/>
    <w:tmpl w:val="B3CAC0AA"/>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390C70"/>
    <w:multiLevelType w:val="hybridMultilevel"/>
    <w:tmpl w:val="BAC80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12E13"/>
    <w:multiLevelType w:val="hybridMultilevel"/>
    <w:tmpl w:val="510470B8"/>
    <w:lvl w:ilvl="0" w:tplc="B35C76FE">
      <w:start w:val="26"/>
      <w:numFmt w:val="decimal"/>
      <w:lvlText w:val="%1."/>
      <w:lvlJc w:val="left"/>
      <w:pPr>
        <w:ind w:left="90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D4568E"/>
    <w:multiLevelType w:val="hybridMultilevel"/>
    <w:tmpl w:val="69149D98"/>
    <w:lvl w:ilvl="0" w:tplc="0E4CB878">
      <w:start w:val="1"/>
      <w:numFmt w:val="decimal"/>
      <w:lvlText w:val="%1."/>
      <w:lvlJc w:val="left"/>
      <w:pPr>
        <w:ind w:left="1440" w:hanging="360"/>
      </w:pPr>
      <w:rPr>
        <w:rFonts w:cs="Times New Roman" w:hint="default"/>
        <w:b/>
      </w:rPr>
    </w:lvl>
    <w:lvl w:ilvl="1" w:tplc="04020019" w:tentative="1">
      <w:start w:val="1"/>
      <w:numFmt w:val="lowerLetter"/>
      <w:lvlText w:val="%2."/>
      <w:lvlJc w:val="left"/>
      <w:pPr>
        <w:ind w:left="2160" w:hanging="360"/>
      </w:pPr>
      <w:rPr>
        <w:rFonts w:cs="Times New Roman"/>
      </w:rPr>
    </w:lvl>
    <w:lvl w:ilvl="2" w:tplc="0402001B" w:tentative="1">
      <w:start w:val="1"/>
      <w:numFmt w:val="lowerRoman"/>
      <w:lvlText w:val="%3."/>
      <w:lvlJc w:val="right"/>
      <w:pPr>
        <w:ind w:left="2880" w:hanging="180"/>
      </w:pPr>
      <w:rPr>
        <w:rFonts w:cs="Times New Roman"/>
      </w:rPr>
    </w:lvl>
    <w:lvl w:ilvl="3" w:tplc="0402000F" w:tentative="1">
      <w:start w:val="1"/>
      <w:numFmt w:val="decimal"/>
      <w:lvlText w:val="%4."/>
      <w:lvlJc w:val="left"/>
      <w:pPr>
        <w:ind w:left="3600" w:hanging="360"/>
      </w:pPr>
      <w:rPr>
        <w:rFonts w:cs="Times New Roman"/>
      </w:rPr>
    </w:lvl>
    <w:lvl w:ilvl="4" w:tplc="04020019" w:tentative="1">
      <w:start w:val="1"/>
      <w:numFmt w:val="lowerLetter"/>
      <w:lvlText w:val="%5."/>
      <w:lvlJc w:val="left"/>
      <w:pPr>
        <w:ind w:left="4320" w:hanging="360"/>
      </w:pPr>
      <w:rPr>
        <w:rFonts w:cs="Times New Roman"/>
      </w:rPr>
    </w:lvl>
    <w:lvl w:ilvl="5" w:tplc="0402001B" w:tentative="1">
      <w:start w:val="1"/>
      <w:numFmt w:val="lowerRoman"/>
      <w:lvlText w:val="%6."/>
      <w:lvlJc w:val="right"/>
      <w:pPr>
        <w:ind w:left="5040" w:hanging="180"/>
      </w:pPr>
      <w:rPr>
        <w:rFonts w:cs="Times New Roman"/>
      </w:rPr>
    </w:lvl>
    <w:lvl w:ilvl="6" w:tplc="0402000F" w:tentative="1">
      <w:start w:val="1"/>
      <w:numFmt w:val="decimal"/>
      <w:lvlText w:val="%7."/>
      <w:lvlJc w:val="left"/>
      <w:pPr>
        <w:ind w:left="5760" w:hanging="360"/>
      </w:pPr>
      <w:rPr>
        <w:rFonts w:cs="Times New Roman"/>
      </w:rPr>
    </w:lvl>
    <w:lvl w:ilvl="7" w:tplc="04020019" w:tentative="1">
      <w:start w:val="1"/>
      <w:numFmt w:val="lowerLetter"/>
      <w:lvlText w:val="%8."/>
      <w:lvlJc w:val="left"/>
      <w:pPr>
        <w:ind w:left="6480" w:hanging="360"/>
      </w:pPr>
      <w:rPr>
        <w:rFonts w:cs="Times New Roman"/>
      </w:rPr>
    </w:lvl>
    <w:lvl w:ilvl="8" w:tplc="0402001B" w:tentative="1">
      <w:start w:val="1"/>
      <w:numFmt w:val="lowerRoman"/>
      <w:lvlText w:val="%9."/>
      <w:lvlJc w:val="right"/>
      <w:pPr>
        <w:ind w:left="7200" w:hanging="180"/>
      </w:pPr>
      <w:rPr>
        <w:rFonts w:cs="Times New Roman"/>
      </w:rPr>
    </w:lvl>
  </w:abstractNum>
  <w:abstractNum w:abstractNumId="10" w15:restartNumberingAfterBreak="0">
    <w:nsid w:val="25CA5FC3"/>
    <w:multiLevelType w:val="multilevel"/>
    <w:tmpl w:val="46A8223E"/>
    <w:lvl w:ilvl="0">
      <w:start w:val="1"/>
      <w:numFmt w:val="decimal"/>
      <w:pStyle w:val="Heading1"/>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AB81A78"/>
    <w:multiLevelType w:val="hybridMultilevel"/>
    <w:tmpl w:val="D7DEDF60"/>
    <w:lvl w:ilvl="0" w:tplc="9AD674C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2D002535"/>
    <w:multiLevelType w:val="hybridMultilevel"/>
    <w:tmpl w:val="7ADE049C"/>
    <w:lvl w:ilvl="0" w:tplc="0000261E">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84365"/>
    <w:multiLevelType w:val="multilevel"/>
    <w:tmpl w:val="7CD0A732"/>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04D3030"/>
    <w:multiLevelType w:val="multilevel"/>
    <w:tmpl w:val="C03E9BC6"/>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F23D0B"/>
    <w:multiLevelType w:val="multilevel"/>
    <w:tmpl w:val="2C401C10"/>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200692C"/>
    <w:multiLevelType w:val="hybridMultilevel"/>
    <w:tmpl w:val="EAAECE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202298"/>
    <w:multiLevelType w:val="multilevel"/>
    <w:tmpl w:val="9AEE381C"/>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70924BE"/>
    <w:multiLevelType w:val="hybridMultilevel"/>
    <w:tmpl w:val="4BA67F6C"/>
    <w:lvl w:ilvl="0" w:tplc="3FAE6E2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825AC"/>
    <w:multiLevelType w:val="hybridMultilevel"/>
    <w:tmpl w:val="CFFEF04E"/>
    <w:lvl w:ilvl="0" w:tplc="0000261E">
      <w:start w:val="1"/>
      <w:numFmt w:val="bullet"/>
      <w:lvlText w:val="-"/>
      <w:lvlJc w:val="left"/>
      <w:pPr>
        <w:ind w:left="1530" w:hanging="360"/>
      </w:p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0" w15:restartNumberingAfterBreak="0">
    <w:nsid w:val="3D7861CA"/>
    <w:multiLevelType w:val="hybridMultilevel"/>
    <w:tmpl w:val="AF1EAD76"/>
    <w:lvl w:ilvl="0" w:tplc="0000261E">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921AC1"/>
    <w:multiLevelType w:val="hybridMultilevel"/>
    <w:tmpl w:val="356C0006"/>
    <w:lvl w:ilvl="0" w:tplc="0000261E">
      <w:start w:val="1"/>
      <w:numFmt w:val="bullet"/>
      <w:lvlText w:val="-"/>
      <w:lvlJc w:val="left"/>
      <w:pPr>
        <w:ind w:left="63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A6FAD"/>
    <w:multiLevelType w:val="hybridMultilevel"/>
    <w:tmpl w:val="0A082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C3243B"/>
    <w:multiLevelType w:val="hybridMultilevel"/>
    <w:tmpl w:val="6A082588"/>
    <w:lvl w:ilvl="0" w:tplc="F2B4705C">
      <w:start w:val="1"/>
      <w:numFmt w:val="bullet"/>
      <w:lvlText w:val=""/>
      <w:lvlJc w:val="left"/>
      <w:pPr>
        <w:ind w:left="1080" w:hanging="360"/>
      </w:pPr>
      <w:rPr>
        <w:rFonts w:ascii="Symbol" w:hAnsi="Symbol"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4" w15:restartNumberingAfterBreak="0">
    <w:nsid w:val="42B428E3"/>
    <w:multiLevelType w:val="hybridMultilevel"/>
    <w:tmpl w:val="2A8A6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692807"/>
    <w:multiLevelType w:val="multilevel"/>
    <w:tmpl w:val="ACB0759C"/>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779256C"/>
    <w:multiLevelType w:val="hybridMultilevel"/>
    <w:tmpl w:val="A1FE2E1C"/>
    <w:lvl w:ilvl="0" w:tplc="0409000F">
      <w:start w:val="1"/>
      <w:numFmt w:val="decimal"/>
      <w:lvlText w:val="%1."/>
      <w:lvlJc w:val="left"/>
      <w:pPr>
        <w:ind w:left="634" w:hanging="360"/>
      </w:p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27" w15:restartNumberingAfterBreak="0">
    <w:nsid w:val="4A781335"/>
    <w:multiLevelType w:val="hybridMultilevel"/>
    <w:tmpl w:val="F85EDCB4"/>
    <w:lvl w:ilvl="0" w:tplc="0000261E">
      <w:start w:val="1"/>
      <w:numFmt w:val="bullet"/>
      <w:lvlText w:val="-"/>
      <w:lvlJc w:val="left"/>
      <w:pPr>
        <w:tabs>
          <w:tab w:val="num" w:pos="1500"/>
        </w:tabs>
        <w:ind w:left="1500" w:hanging="360"/>
      </w:pPr>
      <w:rPr>
        <w:rFonts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8" w15:restartNumberingAfterBreak="0">
    <w:nsid w:val="4B082613"/>
    <w:multiLevelType w:val="multilevel"/>
    <w:tmpl w:val="B12EC372"/>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D1E4DED"/>
    <w:multiLevelType w:val="hybridMultilevel"/>
    <w:tmpl w:val="7626E982"/>
    <w:lvl w:ilvl="0" w:tplc="0000261E">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4D647A"/>
    <w:multiLevelType w:val="hybridMultilevel"/>
    <w:tmpl w:val="E4D8B9AE"/>
    <w:lvl w:ilvl="0" w:tplc="0000261E">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18352E"/>
    <w:multiLevelType w:val="hybridMultilevel"/>
    <w:tmpl w:val="E116AB06"/>
    <w:lvl w:ilvl="0" w:tplc="7D5819B6">
      <w:start w:val="1"/>
      <w:numFmt w:val="bullet"/>
      <w:lvlText w:val="-"/>
      <w:lvlJc w:val="left"/>
      <w:pPr>
        <w:ind w:left="720" w:hanging="360"/>
      </w:pPr>
      <w:rPr>
        <w:rFonts w:ascii="Times New Roman" w:eastAsiaTheme="minorEastAsia"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5AF06C32"/>
    <w:multiLevelType w:val="hybridMultilevel"/>
    <w:tmpl w:val="2474B8A6"/>
    <w:lvl w:ilvl="0" w:tplc="0000261E">
      <w:start w:val="1"/>
      <w:numFmt w:val="bullet"/>
      <w:lvlText w:val="-"/>
      <w:lvlJc w:val="left"/>
      <w:pPr>
        <w:ind w:left="1530" w:hanging="360"/>
      </w:p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3" w15:restartNumberingAfterBreak="0">
    <w:nsid w:val="5C0E4EE4"/>
    <w:multiLevelType w:val="hybridMultilevel"/>
    <w:tmpl w:val="804A136E"/>
    <w:lvl w:ilvl="0" w:tplc="4C5240CE">
      <w:start w:val="30"/>
      <w:numFmt w:val="bullet"/>
      <w:lvlText w:val="-"/>
      <w:lvlJc w:val="left"/>
      <w:pPr>
        <w:ind w:left="1068" w:hanging="360"/>
      </w:pPr>
      <w:rPr>
        <w:rFonts w:ascii="Times New Roman" w:eastAsia="Times New Roman" w:hAnsi="Times New Roman" w:cs="Times New Roman"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4" w15:restartNumberingAfterBreak="0">
    <w:nsid w:val="607B1F21"/>
    <w:multiLevelType w:val="multilevel"/>
    <w:tmpl w:val="FDBA5510"/>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291147E"/>
    <w:multiLevelType w:val="hybridMultilevel"/>
    <w:tmpl w:val="BDF02678"/>
    <w:lvl w:ilvl="0" w:tplc="436C09BC">
      <w:start w:val="19"/>
      <w:numFmt w:val="bullet"/>
      <w:lvlText w:val="-"/>
      <w:lvlJc w:val="left"/>
      <w:pPr>
        <w:ind w:left="938" w:hanging="360"/>
      </w:pPr>
      <w:rPr>
        <w:rFonts w:ascii="Times New Roman" w:eastAsia="Times New Roman"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36" w15:restartNumberingAfterBreak="0">
    <w:nsid w:val="63917742"/>
    <w:multiLevelType w:val="hybridMultilevel"/>
    <w:tmpl w:val="FEB290DE"/>
    <w:lvl w:ilvl="0" w:tplc="0000261E">
      <w:start w:val="1"/>
      <w:numFmt w:val="bullet"/>
      <w:lvlText w:val="-"/>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69646325"/>
    <w:multiLevelType w:val="multilevel"/>
    <w:tmpl w:val="53DA65F8"/>
    <w:lvl w:ilvl="0">
      <w:start w:val="1"/>
      <w:numFmt w:val="decimal"/>
      <w:lvlText w:val="%1."/>
      <w:lvlJc w:val="left"/>
      <w:pPr>
        <w:ind w:left="360" w:hanging="360"/>
      </w:pPr>
      <w:rPr>
        <w:rFonts w:hint="default"/>
        <w:b w:val="0"/>
      </w:rPr>
    </w:lvl>
    <w:lvl w:ilvl="1">
      <w:start w:val="1"/>
      <w:numFmt w:val="decimal"/>
      <w:isLgl/>
      <w:lvlText w:val="%1.%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0A7089"/>
    <w:multiLevelType w:val="hybridMultilevel"/>
    <w:tmpl w:val="111E020E"/>
    <w:lvl w:ilvl="0" w:tplc="0000261E">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482C35"/>
    <w:multiLevelType w:val="hybridMultilevel"/>
    <w:tmpl w:val="5002F42A"/>
    <w:lvl w:ilvl="0" w:tplc="0000261E">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996724"/>
    <w:multiLevelType w:val="hybridMultilevel"/>
    <w:tmpl w:val="96DAC58E"/>
    <w:lvl w:ilvl="0" w:tplc="FE64EAAE">
      <w:start w:val="1"/>
      <w:numFmt w:val="decimal"/>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190CDE"/>
    <w:multiLevelType w:val="hybridMultilevel"/>
    <w:tmpl w:val="7B82C826"/>
    <w:lvl w:ilvl="0" w:tplc="7BF63124">
      <w:start w:val="7"/>
      <w:numFmt w:val="bullet"/>
      <w:lvlText w:val="-"/>
      <w:lvlJc w:val="left"/>
      <w:pPr>
        <w:ind w:left="420" w:hanging="360"/>
      </w:pPr>
      <w:rPr>
        <w:rFonts w:ascii="Times New Roman" w:eastAsia="Calibr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42" w15:restartNumberingAfterBreak="0">
    <w:nsid w:val="7D3E75DA"/>
    <w:multiLevelType w:val="multilevel"/>
    <w:tmpl w:val="17A22632"/>
    <w:lvl w:ilvl="0">
      <w:start w:val="1"/>
      <w:numFmt w:val="decimal"/>
      <w:lvlText w:val="%1."/>
      <w:lvlJc w:val="left"/>
      <w:pPr>
        <w:ind w:left="360" w:hanging="360"/>
      </w:pPr>
      <w:rPr>
        <w:rFonts w:hint="default"/>
        <w:b w:val="0"/>
      </w:rPr>
    </w:lvl>
    <w:lvl w:ilvl="1">
      <w:start w:val="1"/>
      <w:numFmt w:val="decimal"/>
      <w:lvlText w:val="%2)"/>
      <w:lvlJc w:val="left"/>
      <w:pPr>
        <w:ind w:left="750" w:hanging="48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num>
  <w:num w:numId="2">
    <w:abstractNumId w:val="5"/>
  </w:num>
  <w:num w:numId="3">
    <w:abstractNumId w:val="31"/>
  </w:num>
  <w:num w:numId="4">
    <w:abstractNumId w:val="9"/>
  </w:num>
  <w:num w:numId="5">
    <w:abstractNumId w:val="41"/>
  </w:num>
  <w:num w:numId="6">
    <w:abstractNumId w:val="24"/>
  </w:num>
  <w:num w:numId="7">
    <w:abstractNumId w:val="7"/>
  </w:num>
  <w:num w:numId="8">
    <w:abstractNumId w:val="36"/>
  </w:num>
  <w:num w:numId="9">
    <w:abstractNumId w:val="12"/>
  </w:num>
  <w:num w:numId="10">
    <w:abstractNumId w:val="21"/>
  </w:num>
  <w:num w:numId="11">
    <w:abstractNumId w:val="30"/>
  </w:num>
  <w:num w:numId="12">
    <w:abstractNumId w:val="39"/>
  </w:num>
  <w:num w:numId="13">
    <w:abstractNumId w:val="38"/>
  </w:num>
  <w:num w:numId="14">
    <w:abstractNumId w:val="29"/>
  </w:num>
  <w:num w:numId="15">
    <w:abstractNumId w:val="40"/>
  </w:num>
  <w:num w:numId="16">
    <w:abstractNumId w:val="20"/>
  </w:num>
  <w:num w:numId="17">
    <w:abstractNumId w:val="11"/>
  </w:num>
  <w:num w:numId="18">
    <w:abstractNumId w:val="1"/>
  </w:num>
  <w:num w:numId="19">
    <w:abstractNumId w:val="27"/>
  </w:num>
  <w:num w:numId="20">
    <w:abstractNumId w:val="35"/>
  </w:num>
  <w:num w:numId="21">
    <w:abstractNumId w:val="33"/>
  </w:num>
  <w:num w:numId="22">
    <w:abstractNumId w:val="23"/>
  </w:num>
  <w:num w:numId="23">
    <w:abstractNumId w:val="22"/>
  </w:num>
  <w:num w:numId="24">
    <w:abstractNumId w:val="8"/>
  </w:num>
  <w:num w:numId="25">
    <w:abstractNumId w:val="16"/>
  </w:num>
  <w:num w:numId="26">
    <w:abstractNumId w:val="32"/>
  </w:num>
  <w:num w:numId="27">
    <w:abstractNumId w:val="19"/>
  </w:num>
  <w:num w:numId="28">
    <w:abstractNumId w:val="18"/>
  </w:num>
  <w:num w:numId="29">
    <w:abstractNumId w:val="26"/>
  </w:num>
  <w:num w:numId="30">
    <w:abstractNumId w:val="37"/>
  </w:num>
  <w:num w:numId="31">
    <w:abstractNumId w:val="3"/>
  </w:num>
  <w:num w:numId="32">
    <w:abstractNumId w:val="28"/>
  </w:num>
  <w:num w:numId="33">
    <w:abstractNumId w:val="2"/>
  </w:num>
  <w:num w:numId="34">
    <w:abstractNumId w:val="13"/>
  </w:num>
  <w:num w:numId="35">
    <w:abstractNumId w:val="0"/>
  </w:num>
  <w:num w:numId="36">
    <w:abstractNumId w:val="14"/>
  </w:num>
  <w:num w:numId="37">
    <w:abstractNumId w:val="4"/>
  </w:num>
  <w:num w:numId="38">
    <w:abstractNumId w:val="34"/>
  </w:num>
  <w:num w:numId="39">
    <w:abstractNumId w:val="42"/>
  </w:num>
  <w:num w:numId="40">
    <w:abstractNumId w:val="25"/>
  </w:num>
  <w:num w:numId="41">
    <w:abstractNumId w:val="6"/>
  </w:num>
  <w:num w:numId="42">
    <w:abstractNumId w:val="15"/>
  </w:num>
  <w:num w:numId="43">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embedSystemFonts/>
  <w:bordersDoNotSurroundHeader/>
  <w:bordersDoNotSurroundFooter/>
  <w:hideSpellingErrors/>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4578"/>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BD1"/>
    <w:rsid w:val="00005133"/>
    <w:rsid w:val="000200E6"/>
    <w:rsid w:val="00020AE0"/>
    <w:rsid w:val="00024BE6"/>
    <w:rsid w:val="00026F07"/>
    <w:rsid w:val="00030898"/>
    <w:rsid w:val="00034267"/>
    <w:rsid w:val="000367BA"/>
    <w:rsid w:val="00043C8C"/>
    <w:rsid w:val="00044FEB"/>
    <w:rsid w:val="00045949"/>
    <w:rsid w:val="00076AEA"/>
    <w:rsid w:val="00080A48"/>
    <w:rsid w:val="00086077"/>
    <w:rsid w:val="00090D01"/>
    <w:rsid w:val="000926F2"/>
    <w:rsid w:val="000A241F"/>
    <w:rsid w:val="000B3C70"/>
    <w:rsid w:val="000D5EE3"/>
    <w:rsid w:val="000E20D0"/>
    <w:rsid w:val="000E44A5"/>
    <w:rsid w:val="000E44E2"/>
    <w:rsid w:val="000E4A40"/>
    <w:rsid w:val="000F4194"/>
    <w:rsid w:val="000F484A"/>
    <w:rsid w:val="00100BC6"/>
    <w:rsid w:val="00120974"/>
    <w:rsid w:val="00127779"/>
    <w:rsid w:val="00136915"/>
    <w:rsid w:val="001370E7"/>
    <w:rsid w:val="00144E0D"/>
    <w:rsid w:val="001504C5"/>
    <w:rsid w:val="00150C72"/>
    <w:rsid w:val="00162D39"/>
    <w:rsid w:val="00164216"/>
    <w:rsid w:val="00180D8E"/>
    <w:rsid w:val="00181EA2"/>
    <w:rsid w:val="001960BB"/>
    <w:rsid w:val="001C2098"/>
    <w:rsid w:val="001C226D"/>
    <w:rsid w:val="001D2A62"/>
    <w:rsid w:val="001D3513"/>
    <w:rsid w:val="001E7A73"/>
    <w:rsid w:val="001F17B3"/>
    <w:rsid w:val="001F4568"/>
    <w:rsid w:val="001F65D1"/>
    <w:rsid w:val="0020199D"/>
    <w:rsid w:val="00205169"/>
    <w:rsid w:val="00210681"/>
    <w:rsid w:val="002204C8"/>
    <w:rsid w:val="002351B4"/>
    <w:rsid w:val="002426BF"/>
    <w:rsid w:val="00245C91"/>
    <w:rsid w:val="00250CA6"/>
    <w:rsid w:val="002527B9"/>
    <w:rsid w:val="00252DBC"/>
    <w:rsid w:val="002604DE"/>
    <w:rsid w:val="00262E61"/>
    <w:rsid w:val="00271ED7"/>
    <w:rsid w:val="002763A4"/>
    <w:rsid w:val="002807D5"/>
    <w:rsid w:val="00283B5F"/>
    <w:rsid w:val="002A01D8"/>
    <w:rsid w:val="002A7EB2"/>
    <w:rsid w:val="002C47E6"/>
    <w:rsid w:val="002C5D79"/>
    <w:rsid w:val="002C6CD2"/>
    <w:rsid w:val="002D729C"/>
    <w:rsid w:val="002E2339"/>
    <w:rsid w:val="002F58CC"/>
    <w:rsid w:val="003119FA"/>
    <w:rsid w:val="00313811"/>
    <w:rsid w:val="00326CBC"/>
    <w:rsid w:val="00327A99"/>
    <w:rsid w:val="00327E15"/>
    <w:rsid w:val="00333D8F"/>
    <w:rsid w:val="003341D1"/>
    <w:rsid w:val="003360C0"/>
    <w:rsid w:val="00351D5D"/>
    <w:rsid w:val="00353A5C"/>
    <w:rsid w:val="003678FA"/>
    <w:rsid w:val="00376EBA"/>
    <w:rsid w:val="003823AE"/>
    <w:rsid w:val="00384BD1"/>
    <w:rsid w:val="00386458"/>
    <w:rsid w:val="00387A21"/>
    <w:rsid w:val="003A2205"/>
    <w:rsid w:val="003A60FF"/>
    <w:rsid w:val="003B05E9"/>
    <w:rsid w:val="003B1CC0"/>
    <w:rsid w:val="003B59A9"/>
    <w:rsid w:val="003D62DF"/>
    <w:rsid w:val="003E691C"/>
    <w:rsid w:val="003F62DA"/>
    <w:rsid w:val="00405FBE"/>
    <w:rsid w:val="0041033F"/>
    <w:rsid w:val="004135CF"/>
    <w:rsid w:val="004147DC"/>
    <w:rsid w:val="004209C6"/>
    <w:rsid w:val="00422C22"/>
    <w:rsid w:val="004416A2"/>
    <w:rsid w:val="00450AD4"/>
    <w:rsid w:val="00456244"/>
    <w:rsid w:val="00465991"/>
    <w:rsid w:val="0047133B"/>
    <w:rsid w:val="0048145F"/>
    <w:rsid w:val="00482408"/>
    <w:rsid w:val="00484DC0"/>
    <w:rsid w:val="004916B0"/>
    <w:rsid w:val="004A4565"/>
    <w:rsid w:val="004A4A98"/>
    <w:rsid w:val="004A5555"/>
    <w:rsid w:val="004B38A7"/>
    <w:rsid w:val="004C1772"/>
    <w:rsid w:val="004C3B3E"/>
    <w:rsid w:val="004C5E67"/>
    <w:rsid w:val="004C5EEF"/>
    <w:rsid w:val="004D1D28"/>
    <w:rsid w:val="004D2BDE"/>
    <w:rsid w:val="004D4FD5"/>
    <w:rsid w:val="004E76C6"/>
    <w:rsid w:val="004F5007"/>
    <w:rsid w:val="004F57DC"/>
    <w:rsid w:val="004F653B"/>
    <w:rsid w:val="00517AFD"/>
    <w:rsid w:val="00517F52"/>
    <w:rsid w:val="00534E88"/>
    <w:rsid w:val="005470B9"/>
    <w:rsid w:val="0055544A"/>
    <w:rsid w:val="005624BD"/>
    <w:rsid w:val="00565CE8"/>
    <w:rsid w:val="00571FC6"/>
    <w:rsid w:val="00582714"/>
    <w:rsid w:val="0058668D"/>
    <w:rsid w:val="005A5CB8"/>
    <w:rsid w:val="005D16B0"/>
    <w:rsid w:val="005D2168"/>
    <w:rsid w:val="005D7335"/>
    <w:rsid w:val="005E3D71"/>
    <w:rsid w:val="005E7B73"/>
    <w:rsid w:val="005F349D"/>
    <w:rsid w:val="005F3AF1"/>
    <w:rsid w:val="00600683"/>
    <w:rsid w:val="006028C7"/>
    <w:rsid w:val="00603A12"/>
    <w:rsid w:val="00604708"/>
    <w:rsid w:val="00605F11"/>
    <w:rsid w:val="00620CFF"/>
    <w:rsid w:val="00633958"/>
    <w:rsid w:val="0063659B"/>
    <w:rsid w:val="00636615"/>
    <w:rsid w:val="006375D9"/>
    <w:rsid w:val="00641C6F"/>
    <w:rsid w:val="006426DB"/>
    <w:rsid w:val="00644305"/>
    <w:rsid w:val="00655A64"/>
    <w:rsid w:val="00666A3A"/>
    <w:rsid w:val="0067148B"/>
    <w:rsid w:val="00673AFF"/>
    <w:rsid w:val="00693DED"/>
    <w:rsid w:val="006A0E16"/>
    <w:rsid w:val="006A11EA"/>
    <w:rsid w:val="006B3A8C"/>
    <w:rsid w:val="006C126D"/>
    <w:rsid w:val="006C49BA"/>
    <w:rsid w:val="006C7310"/>
    <w:rsid w:val="006D35E8"/>
    <w:rsid w:val="00707741"/>
    <w:rsid w:val="00716D12"/>
    <w:rsid w:val="007172F6"/>
    <w:rsid w:val="007207C8"/>
    <w:rsid w:val="007361DF"/>
    <w:rsid w:val="00740D45"/>
    <w:rsid w:val="00742D8A"/>
    <w:rsid w:val="00753802"/>
    <w:rsid w:val="00764637"/>
    <w:rsid w:val="0076682D"/>
    <w:rsid w:val="007813C6"/>
    <w:rsid w:val="007A5FD3"/>
    <w:rsid w:val="007B51F0"/>
    <w:rsid w:val="007C4E2B"/>
    <w:rsid w:val="007C4FAF"/>
    <w:rsid w:val="007C5C2E"/>
    <w:rsid w:val="007D153C"/>
    <w:rsid w:val="007D476B"/>
    <w:rsid w:val="007E799D"/>
    <w:rsid w:val="007F371B"/>
    <w:rsid w:val="00800ED0"/>
    <w:rsid w:val="00807B9B"/>
    <w:rsid w:val="00811128"/>
    <w:rsid w:val="00817350"/>
    <w:rsid w:val="00831A53"/>
    <w:rsid w:val="008665A5"/>
    <w:rsid w:val="008717E5"/>
    <w:rsid w:val="00877A4E"/>
    <w:rsid w:val="008B308A"/>
    <w:rsid w:val="008D2B3F"/>
    <w:rsid w:val="008D4144"/>
    <w:rsid w:val="008D5529"/>
    <w:rsid w:val="008E05ED"/>
    <w:rsid w:val="008E5121"/>
    <w:rsid w:val="008E52C8"/>
    <w:rsid w:val="008F62C8"/>
    <w:rsid w:val="00905503"/>
    <w:rsid w:val="00905A7B"/>
    <w:rsid w:val="0091614A"/>
    <w:rsid w:val="00916AD3"/>
    <w:rsid w:val="0092089D"/>
    <w:rsid w:val="00921F3A"/>
    <w:rsid w:val="009245B7"/>
    <w:rsid w:val="00925526"/>
    <w:rsid w:val="0093215A"/>
    <w:rsid w:val="00933575"/>
    <w:rsid w:val="00977B0C"/>
    <w:rsid w:val="00982EC1"/>
    <w:rsid w:val="00995A51"/>
    <w:rsid w:val="00997DC6"/>
    <w:rsid w:val="009B6F28"/>
    <w:rsid w:val="009C3226"/>
    <w:rsid w:val="009E1114"/>
    <w:rsid w:val="009E1851"/>
    <w:rsid w:val="009E35BA"/>
    <w:rsid w:val="009F004F"/>
    <w:rsid w:val="00A138D2"/>
    <w:rsid w:val="00A20885"/>
    <w:rsid w:val="00A30875"/>
    <w:rsid w:val="00A41ACF"/>
    <w:rsid w:val="00A4214B"/>
    <w:rsid w:val="00A469C4"/>
    <w:rsid w:val="00A50811"/>
    <w:rsid w:val="00A55D74"/>
    <w:rsid w:val="00A563F5"/>
    <w:rsid w:val="00A66F45"/>
    <w:rsid w:val="00A702F1"/>
    <w:rsid w:val="00A71B07"/>
    <w:rsid w:val="00A90A6D"/>
    <w:rsid w:val="00AB33D3"/>
    <w:rsid w:val="00AB772E"/>
    <w:rsid w:val="00AC070D"/>
    <w:rsid w:val="00AC2979"/>
    <w:rsid w:val="00AC7E2C"/>
    <w:rsid w:val="00AD0335"/>
    <w:rsid w:val="00AD168D"/>
    <w:rsid w:val="00AD7D94"/>
    <w:rsid w:val="00AE255B"/>
    <w:rsid w:val="00AE2B94"/>
    <w:rsid w:val="00AE46F9"/>
    <w:rsid w:val="00AE6F73"/>
    <w:rsid w:val="00AF2ADB"/>
    <w:rsid w:val="00B03E0C"/>
    <w:rsid w:val="00B11925"/>
    <w:rsid w:val="00B33557"/>
    <w:rsid w:val="00B35899"/>
    <w:rsid w:val="00B45D8D"/>
    <w:rsid w:val="00B5772D"/>
    <w:rsid w:val="00B66C28"/>
    <w:rsid w:val="00B672A1"/>
    <w:rsid w:val="00B679B0"/>
    <w:rsid w:val="00B725C9"/>
    <w:rsid w:val="00B81FE8"/>
    <w:rsid w:val="00B82C35"/>
    <w:rsid w:val="00B83206"/>
    <w:rsid w:val="00B833BF"/>
    <w:rsid w:val="00B83C31"/>
    <w:rsid w:val="00BA3CF7"/>
    <w:rsid w:val="00BA7F45"/>
    <w:rsid w:val="00BB0509"/>
    <w:rsid w:val="00BC0A1E"/>
    <w:rsid w:val="00BE1220"/>
    <w:rsid w:val="00BE4562"/>
    <w:rsid w:val="00BE62A8"/>
    <w:rsid w:val="00C00A20"/>
    <w:rsid w:val="00C15537"/>
    <w:rsid w:val="00C24EE8"/>
    <w:rsid w:val="00C3496B"/>
    <w:rsid w:val="00C43251"/>
    <w:rsid w:val="00C46E8A"/>
    <w:rsid w:val="00C70841"/>
    <w:rsid w:val="00C86391"/>
    <w:rsid w:val="00C96D1B"/>
    <w:rsid w:val="00CA2535"/>
    <w:rsid w:val="00CA55D7"/>
    <w:rsid w:val="00CA5A5D"/>
    <w:rsid w:val="00CA6BB5"/>
    <w:rsid w:val="00CB7EF7"/>
    <w:rsid w:val="00CC2C64"/>
    <w:rsid w:val="00CC3E60"/>
    <w:rsid w:val="00CD692B"/>
    <w:rsid w:val="00CD720A"/>
    <w:rsid w:val="00CE0495"/>
    <w:rsid w:val="00CE2F08"/>
    <w:rsid w:val="00CF33EF"/>
    <w:rsid w:val="00CF5CC3"/>
    <w:rsid w:val="00CF7C24"/>
    <w:rsid w:val="00D075C9"/>
    <w:rsid w:val="00D116EA"/>
    <w:rsid w:val="00D17490"/>
    <w:rsid w:val="00D203A4"/>
    <w:rsid w:val="00D24B20"/>
    <w:rsid w:val="00D3731D"/>
    <w:rsid w:val="00D50027"/>
    <w:rsid w:val="00D527CE"/>
    <w:rsid w:val="00D53F4C"/>
    <w:rsid w:val="00D5611E"/>
    <w:rsid w:val="00D56DF1"/>
    <w:rsid w:val="00D63E0C"/>
    <w:rsid w:val="00D67201"/>
    <w:rsid w:val="00D74BEF"/>
    <w:rsid w:val="00D838A7"/>
    <w:rsid w:val="00D873E3"/>
    <w:rsid w:val="00D9198D"/>
    <w:rsid w:val="00D91D17"/>
    <w:rsid w:val="00DB0212"/>
    <w:rsid w:val="00DB10AC"/>
    <w:rsid w:val="00DB22AB"/>
    <w:rsid w:val="00DC0840"/>
    <w:rsid w:val="00DC2F8A"/>
    <w:rsid w:val="00DC4D52"/>
    <w:rsid w:val="00DC55A2"/>
    <w:rsid w:val="00DD119F"/>
    <w:rsid w:val="00DD1E62"/>
    <w:rsid w:val="00DD2CF3"/>
    <w:rsid w:val="00DD38BC"/>
    <w:rsid w:val="00DD7894"/>
    <w:rsid w:val="00DE0C04"/>
    <w:rsid w:val="00DF2FD0"/>
    <w:rsid w:val="00DF700F"/>
    <w:rsid w:val="00E05A8C"/>
    <w:rsid w:val="00E06610"/>
    <w:rsid w:val="00E24593"/>
    <w:rsid w:val="00E31CFD"/>
    <w:rsid w:val="00E36CBE"/>
    <w:rsid w:val="00E44416"/>
    <w:rsid w:val="00E71CD3"/>
    <w:rsid w:val="00E76A15"/>
    <w:rsid w:val="00E96186"/>
    <w:rsid w:val="00EB3149"/>
    <w:rsid w:val="00EB71AD"/>
    <w:rsid w:val="00EC0561"/>
    <w:rsid w:val="00ED4ACA"/>
    <w:rsid w:val="00F052AC"/>
    <w:rsid w:val="00F17479"/>
    <w:rsid w:val="00F269CC"/>
    <w:rsid w:val="00F42BEE"/>
    <w:rsid w:val="00F522F0"/>
    <w:rsid w:val="00F52553"/>
    <w:rsid w:val="00F53718"/>
    <w:rsid w:val="00F5591B"/>
    <w:rsid w:val="00F56DA5"/>
    <w:rsid w:val="00F56FC1"/>
    <w:rsid w:val="00F62A51"/>
    <w:rsid w:val="00F64AAF"/>
    <w:rsid w:val="00F707DA"/>
    <w:rsid w:val="00F77FF9"/>
    <w:rsid w:val="00F82397"/>
    <w:rsid w:val="00F915B8"/>
    <w:rsid w:val="00F9227B"/>
    <w:rsid w:val="00FB1FA5"/>
    <w:rsid w:val="00FC05CF"/>
    <w:rsid w:val="00FC3509"/>
    <w:rsid w:val="00FD02AF"/>
    <w:rsid w:val="00FD46E8"/>
    <w:rsid w:val="00FD68A1"/>
    <w:rsid w:val="00FE3889"/>
    <w:rsid w:val="00FE53C9"/>
    <w:rsid w:val="00FF0E06"/>
    <w:rsid w:val="00FF7D22"/>
    <w:rsid w:val="00FF7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14:docId w14:val="73F30281"/>
  <w14:defaultImageDpi w14:val="0"/>
  <w15:docId w15:val="{ED022DC0-C83E-4E91-A86D-39F8CE8E6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3D62DF"/>
    <w:pPr>
      <w:keepNext/>
      <w:numPr>
        <w:numId w:val="1"/>
      </w:numPr>
      <w:spacing w:before="360" w:after="120" w:line="0" w:lineRule="atLeast"/>
      <w:outlineLvl w:val="0"/>
    </w:pPr>
    <w:rPr>
      <w:rFonts w:ascii="Arial" w:eastAsia="Times New Roman" w:hAnsi="Arial" w:cs="Times New Roman"/>
      <w:b/>
      <w:bCs/>
      <w:kern w:val="32"/>
      <w:sz w:val="27"/>
      <w:szCs w:val="3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43C8C"/>
    <w:pPr>
      <w:ind w:left="720"/>
      <w:contextualSpacing/>
    </w:pPr>
  </w:style>
  <w:style w:type="character" w:customStyle="1" w:styleId="Heading1Char">
    <w:name w:val="Heading 1 Char"/>
    <w:basedOn w:val="DefaultParagraphFont"/>
    <w:link w:val="Heading1"/>
    <w:rsid w:val="003D62DF"/>
    <w:rPr>
      <w:rFonts w:ascii="Arial" w:eastAsia="Times New Roman" w:hAnsi="Arial" w:cs="Times New Roman"/>
      <w:b/>
      <w:bCs/>
      <w:kern w:val="32"/>
      <w:sz w:val="27"/>
      <w:szCs w:val="32"/>
      <w:lang w:val="de-DE" w:eastAsia="de-DE"/>
    </w:rPr>
  </w:style>
  <w:style w:type="paragraph" w:styleId="BalloonText">
    <w:name w:val="Balloon Text"/>
    <w:basedOn w:val="Normal"/>
    <w:link w:val="BalloonTextChar"/>
    <w:uiPriority w:val="99"/>
    <w:semiHidden/>
    <w:unhideWhenUsed/>
    <w:rsid w:val="00405F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5FBE"/>
    <w:rPr>
      <w:rFonts w:ascii="Segoe UI" w:hAnsi="Segoe UI" w:cs="Segoe UI"/>
      <w:sz w:val="18"/>
      <w:szCs w:val="18"/>
    </w:rPr>
  </w:style>
  <w:style w:type="character" w:customStyle="1" w:styleId="FontStyle42">
    <w:name w:val="Font Style42"/>
    <w:basedOn w:val="DefaultParagraphFont"/>
    <w:rsid w:val="00C3496B"/>
    <w:rPr>
      <w:rFonts w:ascii="Times New Roman" w:hAnsi="Times New Roman" w:cs="Times New Roman"/>
      <w:sz w:val="18"/>
      <w:szCs w:val="18"/>
    </w:rPr>
  </w:style>
  <w:style w:type="character" w:styleId="CommentReference">
    <w:name w:val="annotation reference"/>
    <w:basedOn w:val="DefaultParagraphFont"/>
    <w:uiPriority w:val="99"/>
    <w:unhideWhenUsed/>
    <w:rsid w:val="003B05E9"/>
    <w:rPr>
      <w:sz w:val="16"/>
      <w:szCs w:val="16"/>
    </w:rPr>
  </w:style>
  <w:style w:type="paragraph" w:styleId="CommentText">
    <w:name w:val="annotation text"/>
    <w:basedOn w:val="Normal"/>
    <w:link w:val="CommentTextChar"/>
    <w:uiPriority w:val="99"/>
    <w:semiHidden/>
    <w:unhideWhenUsed/>
    <w:rsid w:val="003B05E9"/>
    <w:pPr>
      <w:spacing w:line="240" w:lineRule="auto"/>
    </w:pPr>
    <w:rPr>
      <w:sz w:val="20"/>
      <w:szCs w:val="20"/>
    </w:rPr>
  </w:style>
  <w:style w:type="character" w:customStyle="1" w:styleId="CommentTextChar">
    <w:name w:val="Comment Text Char"/>
    <w:basedOn w:val="DefaultParagraphFont"/>
    <w:link w:val="CommentText"/>
    <w:uiPriority w:val="99"/>
    <w:semiHidden/>
    <w:rsid w:val="003B05E9"/>
    <w:rPr>
      <w:sz w:val="20"/>
      <w:szCs w:val="20"/>
    </w:rPr>
  </w:style>
  <w:style w:type="paragraph" w:styleId="CommentSubject">
    <w:name w:val="annotation subject"/>
    <w:basedOn w:val="CommentText"/>
    <w:next w:val="CommentText"/>
    <w:link w:val="CommentSubjectChar"/>
    <w:uiPriority w:val="99"/>
    <w:semiHidden/>
    <w:unhideWhenUsed/>
    <w:rsid w:val="003B05E9"/>
    <w:rPr>
      <w:b/>
      <w:bCs/>
    </w:rPr>
  </w:style>
  <w:style w:type="character" w:customStyle="1" w:styleId="CommentSubjectChar">
    <w:name w:val="Comment Subject Char"/>
    <w:basedOn w:val="CommentTextChar"/>
    <w:link w:val="CommentSubject"/>
    <w:uiPriority w:val="99"/>
    <w:semiHidden/>
    <w:rsid w:val="003B05E9"/>
    <w:rPr>
      <w:b/>
      <w:bCs/>
      <w:sz w:val="20"/>
      <w:szCs w:val="20"/>
    </w:rPr>
  </w:style>
  <w:style w:type="paragraph" w:styleId="Header">
    <w:name w:val="header"/>
    <w:basedOn w:val="Normal"/>
    <w:link w:val="HeaderChar"/>
    <w:uiPriority w:val="99"/>
    <w:unhideWhenUsed/>
    <w:rsid w:val="00FC05CF"/>
    <w:pPr>
      <w:tabs>
        <w:tab w:val="center" w:pos="4703"/>
        <w:tab w:val="right" w:pos="9406"/>
      </w:tabs>
      <w:spacing w:after="0" w:line="240" w:lineRule="auto"/>
    </w:pPr>
  </w:style>
  <w:style w:type="character" w:customStyle="1" w:styleId="HeaderChar">
    <w:name w:val="Header Char"/>
    <w:basedOn w:val="DefaultParagraphFont"/>
    <w:link w:val="Header"/>
    <w:uiPriority w:val="99"/>
    <w:rsid w:val="00FC05CF"/>
  </w:style>
  <w:style w:type="paragraph" w:styleId="Footer">
    <w:name w:val="footer"/>
    <w:basedOn w:val="Normal"/>
    <w:link w:val="FooterChar"/>
    <w:uiPriority w:val="99"/>
    <w:unhideWhenUsed/>
    <w:rsid w:val="00FC05CF"/>
    <w:pPr>
      <w:tabs>
        <w:tab w:val="center" w:pos="4703"/>
        <w:tab w:val="right" w:pos="9406"/>
      </w:tabs>
      <w:spacing w:after="0" w:line="240" w:lineRule="auto"/>
    </w:pPr>
  </w:style>
  <w:style w:type="character" w:customStyle="1" w:styleId="FooterChar">
    <w:name w:val="Footer Char"/>
    <w:basedOn w:val="DefaultParagraphFont"/>
    <w:link w:val="Footer"/>
    <w:uiPriority w:val="99"/>
    <w:rsid w:val="00FC05CF"/>
  </w:style>
  <w:style w:type="character" w:styleId="Hyperlink">
    <w:name w:val="Hyperlink"/>
    <w:basedOn w:val="DefaultParagraphFont"/>
    <w:uiPriority w:val="99"/>
    <w:unhideWhenUsed/>
    <w:rsid w:val="006C49BA"/>
    <w:rPr>
      <w:color w:val="0563C1" w:themeColor="hyperlink"/>
      <w:u w:val="single"/>
    </w:rPr>
  </w:style>
  <w:style w:type="character" w:customStyle="1" w:styleId="indented">
    <w:name w:val="indented"/>
    <w:basedOn w:val="DefaultParagraphFont"/>
    <w:rsid w:val="00100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631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737A6-F284-4EDC-9DE4-EE7BDDAB9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4084</Words>
  <Characters>23834</Characters>
  <Application>Microsoft Office Word</Application>
  <DocSecurity>0</DocSecurity>
  <Lines>198</Lines>
  <Paragraphs>55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Maria Teodorova</cp:lastModifiedBy>
  <cp:revision>10</cp:revision>
  <dcterms:created xsi:type="dcterms:W3CDTF">2019-06-06T17:01:00Z</dcterms:created>
  <dcterms:modified xsi:type="dcterms:W3CDTF">2019-08-26T11:40:00Z</dcterms:modified>
</cp:coreProperties>
</file>